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57" w:rsidRDefault="00753B57" w:rsidP="00753B57">
      <w:pPr>
        <w:spacing w:before="120" w:after="120"/>
        <w:jc w:val="center"/>
      </w:pPr>
      <w:r>
        <w:t xml:space="preserve">  </w:t>
      </w:r>
      <w:r>
        <w:rPr>
          <w:noProof/>
        </w:rPr>
        <w:drawing>
          <wp:inline distT="0" distB="0" distL="0" distR="0">
            <wp:extent cx="428625" cy="55245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srcRect/>
                    <a:stretch>
                      <a:fillRect/>
                    </a:stretch>
                  </pic:blipFill>
                  <pic:spPr bwMode="auto">
                    <a:xfrm>
                      <a:off x="0" y="0"/>
                      <a:ext cx="428625" cy="552450"/>
                    </a:xfrm>
                    <a:prstGeom prst="rect">
                      <a:avLst/>
                    </a:prstGeom>
                    <a:noFill/>
                    <a:ln w="9525">
                      <a:noFill/>
                      <a:miter lim="800000"/>
                      <a:headEnd/>
                      <a:tailEnd/>
                    </a:ln>
                  </pic:spPr>
                </pic:pic>
              </a:graphicData>
            </a:graphic>
          </wp:inline>
        </w:drawing>
      </w:r>
    </w:p>
    <w:p w:rsidR="00753B57" w:rsidRDefault="00753B57" w:rsidP="00753B57">
      <w:pPr>
        <w:spacing w:before="120" w:after="120"/>
        <w:jc w:val="center"/>
      </w:pPr>
      <w:r>
        <w:t>НЕДОКУРСКИЙ СЕЛЬСКИЙ СОВЕТ ДЕПУТАТОВ</w:t>
      </w:r>
    </w:p>
    <w:p w:rsidR="00753B57" w:rsidRDefault="00753B57" w:rsidP="00753B57">
      <w:pPr>
        <w:spacing w:before="120" w:after="120"/>
        <w:jc w:val="center"/>
      </w:pPr>
      <w:r>
        <w:t>КЕЖЕМСКОГО РАЙОНА КРАСНОЯРСКОГО КРАЯ</w:t>
      </w:r>
    </w:p>
    <w:p w:rsidR="00753B57" w:rsidRDefault="00753B57" w:rsidP="00753B57">
      <w:pPr>
        <w:spacing w:before="120" w:after="120"/>
        <w:jc w:val="center"/>
      </w:pPr>
    </w:p>
    <w:p w:rsidR="00753B57" w:rsidRDefault="00753B57" w:rsidP="00753B57">
      <w:pPr>
        <w:spacing w:before="120" w:after="120"/>
        <w:jc w:val="center"/>
      </w:pPr>
      <w:r>
        <w:t>РЕШЕНИЕ</w:t>
      </w:r>
    </w:p>
    <w:p w:rsidR="00753B57" w:rsidRDefault="00753B57" w:rsidP="00753B57">
      <w:pPr>
        <w:spacing w:before="120" w:after="120"/>
        <w:jc w:val="center"/>
      </w:pPr>
    </w:p>
    <w:p w:rsidR="00753B57" w:rsidRDefault="00753B57" w:rsidP="00753B57">
      <w:pPr>
        <w:spacing w:before="120" w:after="120"/>
      </w:pPr>
      <w:r>
        <w:t xml:space="preserve">08 ноября 2013года                      п. </w:t>
      </w:r>
      <w:proofErr w:type="spellStart"/>
      <w:r>
        <w:t>Недокура</w:t>
      </w:r>
      <w:proofErr w:type="spellEnd"/>
      <w:r>
        <w:t xml:space="preserve">                                №44-195р</w:t>
      </w:r>
    </w:p>
    <w:p w:rsidR="00753B57" w:rsidRDefault="00753B57" w:rsidP="00753B57">
      <w:pPr>
        <w:spacing w:before="120" w:after="120"/>
      </w:pPr>
    </w:p>
    <w:p w:rsidR="00753B57" w:rsidRDefault="00753B57" w:rsidP="00753B57">
      <w:pPr>
        <w:jc w:val="center"/>
      </w:pPr>
      <w:r>
        <w:t xml:space="preserve">Об утверждении Положения «О бюджетном процессе в муниципальном образовании </w:t>
      </w:r>
      <w:proofErr w:type="spellStart"/>
      <w:r>
        <w:t>Недокурский</w:t>
      </w:r>
      <w:proofErr w:type="spellEnd"/>
      <w:r>
        <w:t xml:space="preserve"> сельсовет»</w:t>
      </w:r>
    </w:p>
    <w:p w:rsidR="00753B57" w:rsidRDefault="00753B57" w:rsidP="00753B57">
      <w:pPr>
        <w:jc w:val="both"/>
      </w:pPr>
    </w:p>
    <w:p w:rsidR="00753B57" w:rsidRDefault="00753B57" w:rsidP="00753B57">
      <w:pPr>
        <w:jc w:val="both"/>
      </w:pPr>
      <w:r>
        <w:tab/>
        <w:t xml:space="preserve">В соответствии с Бюджетным кодексом Российской Федерации, на основании статей 21,53,55 Устава  </w:t>
      </w:r>
      <w:proofErr w:type="spellStart"/>
      <w:r>
        <w:t>Недокурского</w:t>
      </w:r>
      <w:proofErr w:type="spellEnd"/>
      <w:r>
        <w:t xml:space="preserve"> сельсовета  </w:t>
      </w:r>
      <w:proofErr w:type="spellStart"/>
      <w:r>
        <w:t>Кежемского</w:t>
      </w:r>
      <w:proofErr w:type="spellEnd"/>
      <w:r>
        <w:t xml:space="preserve">  района, </w:t>
      </w:r>
      <w:proofErr w:type="spellStart"/>
      <w:r>
        <w:t>Недокурский</w:t>
      </w:r>
      <w:proofErr w:type="spellEnd"/>
      <w:r>
        <w:t xml:space="preserve"> сельский Совет депутатов  РЕШИЛ:</w:t>
      </w:r>
    </w:p>
    <w:p w:rsidR="00753B57" w:rsidRDefault="00753B57" w:rsidP="00753B57">
      <w:pPr>
        <w:ind w:firstLine="708"/>
        <w:jc w:val="both"/>
      </w:pPr>
      <w:r>
        <w:t xml:space="preserve">1. Утвердить     Положения «О бюджетном процессе в муниципальном образовании </w:t>
      </w:r>
      <w:proofErr w:type="spellStart"/>
      <w:r>
        <w:t>Недокурский</w:t>
      </w:r>
      <w:proofErr w:type="spellEnd"/>
      <w:r>
        <w:t xml:space="preserve"> сельсовет», </w:t>
      </w:r>
      <w:proofErr w:type="gramStart"/>
      <w:r>
        <w:t>согласно приложения</w:t>
      </w:r>
      <w:proofErr w:type="gramEnd"/>
      <w:r>
        <w:t xml:space="preserve"> к настоящему решению.</w:t>
      </w:r>
    </w:p>
    <w:p w:rsidR="00753B57" w:rsidRDefault="00753B57" w:rsidP="00753B57">
      <w:pPr>
        <w:jc w:val="both"/>
      </w:pPr>
      <w:r>
        <w:tab/>
        <w:t xml:space="preserve">2. Решение  </w:t>
      </w:r>
      <w:proofErr w:type="spellStart"/>
      <w:r>
        <w:t>Недокурского</w:t>
      </w:r>
      <w:proofErr w:type="spellEnd"/>
      <w:r>
        <w:t xml:space="preserve"> сельского Совета депутатов от 14.05.2008 №108 «Об утверждении Положения «О бюджетном процессе в муниципальном образовании </w:t>
      </w:r>
      <w:proofErr w:type="spellStart"/>
      <w:r>
        <w:t>Недокурский</w:t>
      </w:r>
      <w:proofErr w:type="spellEnd"/>
      <w:r>
        <w:t xml:space="preserve"> сельсовет», признать утратившим силу.</w:t>
      </w:r>
    </w:p>
    <w:p w:rsidR="00753B57" w:rsidRDefault="00753B57" w:rsidP="00753B57">
      <w:pPr>
        <w:jc w:val="both"/>
        <w:rPr>
          <w:szCs w:val="52"/>
        </w:rPr>
      </w:pPr>
      <w:r>
        <w:tab/>
      </w:r>
      <w:r>
        <w:rPr>
          <w:szCs w:val="52"/>
        </w:rPr>
        <w:t xml:space="preserve">3. </w:t>
      </w:r>
      <w:r>
        <w:t>Решение вступает в силу</w:t>
      </w:r>
      <w:r>
        <w:rPr>
          <w:szCs w:val="52"/>
        </w:rPr>
        <w:t xml:space="preserve"> после </w:t>
      </w:r>
      <w:r>
        <w:t xml:space="preserve"> официального  опубликования  </w:t>
      </w:r>
      <w:r>
        <w:rPr>
          <w:szCs w:val="52"/>
        </w:rPr>
        <w:t>в периодическом издании «</w:t>
      </w:r>
      <w:proofErr w:type="spellStart"/>
      <w:r>
        <w:rPr>
          <w:szCs w:val="52"/>
        </w:rPr>
        <w:t>Недокурская</w:t>
      </w:r>
      <w:proofErr w:type="spellEnd"/>
      <w:r>
        <w:rPr>
          <w:szCs w:val="52"/>
        </w:rPr>
        <w:t xml:space="preserve"> газета»</w:t>
      </w:r>
      <w:r>
        <w:t>.</w:t>
      </w:r>
    </w:p>
    <w:p w:rsidR="00753B57" w:rsidRDefault="00753B57" w:rsidP="00753B57">
      <w:pPr>
        <w:jc w:val="both"/>
        <w:rPr>
          <w:szCs w:val="52"/>
        </w:rPr>
      </w:pPr>
      <w:r>
        <w:rPr>
          <w:szCs w:val="52"/>
        </w:rPr>
        <w:t xml:space="preserve">           4. </w:t>
      </w:r>
      <w:proofErr w:type="gramStart"/>
      <w:r>
        <w:rPr>
          <w:szCs w:val="52"/>
        </w:rPr>
        <w:t>Контроль, за</w:t>
      </w:r>
      <w:proofErr w:type="gramEnd"/>
      <w:r>
        <w:rPr>
          <w:szCs w:val="52"/>
        </w:rPr>
        <w:t xml:space="preserve"> исполнением настоящего решения возложить на постоянную комиссию планово-бюджетную, народному образованию и правопорядку.</w:t>
      </w:r>
    </w:p>
    <w:p w:rsidR="00753B57" w:rsidRDefault="00753B57" w:rsidP="00753B57">
      <w:pPr>
        <w:jc w:val="both"/>
        <w:rPr>
          <w:szCs w:val="52"/>
        </w:rPr>
      </w:pPr>
    </w:p>
    <w:p w:rsidR="00753B57" w:rsidRDefault="00753B57" w:rsidP="00753B57">
      <w:pPr>
        <w:jc w:val="both"/>
        <w:rPr>
          <w:szCs w:val="52"/>
        </w:rPr>
      </w:pPr>
    </w:p>
    <w:p w:rsidR="00753B57" w:rsidRDefault="00753B57" w:rsidP="00753B57">
      <w:pPr>
        <w:jc w:val="both"/>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Cs w:val="28"/>
        </w:rPr>
      </w:pPr>
    </w:p>
    <w:p w:rsidR="00753B57" w:rsidRDefault="00753B57" w:rsidP="00753B57">
      <w:pPr>
        <w:pStyle w:val="a4"/>
        <w:ind w:right="-1"/>
        <w:jc w:val="left"/>
        <w:rPr>
          <w:szCs w:val="28"/>
        </w:rPr>
      </w:pPr>
      <w:r>
        <w:rPr>
          <w:szCs w:val="28"/>
        </w:rPr>
        <w:t>Председатель сельского Совета,</w:t>
      </w:r>
    </w:p>
    <w:p w:rsidR="00753B57" w:rsidRDefault="00753B57" w:rsidP="00753B57">
      <w:pPr>
        <w:pStyle w:val="a4"/>
        <w:ind w:right="-1"/>
        <w:jc w:val="left"/>
        <w:rPr>
          <w:szCs w:val="28"/>
        </w:rPr>
      </w:pPr>
      <w:r>
        <w:rPr>
          <w:szCs w:val="28"/>
        </w:rPr>
        <w:t>Глава сельсовета                                                   О.Н.Башкирова</w:t>
      </w:r>
    </w:p>
    <w:p w:rsidR="00753B57" w:rsidRDefault="00753B57" w:rsidP="00753B57">
      <w:pPr>
        <w:pStyle w:val="a4"/>
        <w:ind w:right="-1" w:firstLine="709"/>
        <w:jc w:val="left"/>
        <w:rPr>
          <w:szCs w:val="28"/>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p w:rsidR="00753B57" w:rsidRDefault="00753B57" w:rsidP="00753B57">
      <w:pPr>
        <w:pStyle w:val="a4"/>
        <w:ind w:right="-1" w:firstLine="709"/>
        <w:jc w:val="left"/>
        <w:rPr>
          <w:sz w:val="20"/>
        </w:rPr>
      </w:pPr>
    </w:p>
    <w:tbl>
      <w:tblPr>
        <w:tblW w:w="2204" w:type="pct"/>
        <w:tblInd w:w="5353" w:type="dxa"/>
        <w:tblLook w:val="00A0"/>
      </w:tblPr>
      <w:tblGrid>
        <w:gridCol w:w="4219"/>
      </w:tblGrid>
      <w:tr w:rsidR="00753B57" w:rsidTr="00753B57">
        <w:tc>
          <w:tcPr>
            <w:tcW w:w="5000" w:type="pct"/>
            <w:hideMark/>
          </w:tcPr>
          <w:p w:rsidR="00753B57" w:rsidRDefault="00753B57">
            <w:pPr>
              <w:pStyle w:val="1"/>
              <w:ind w:left="0" w:right="0"/>
              <w:jc w:val="left"/>
              <w:rPr>
                <w:sz w:val="20"/>
              </w:rPr>
            </w:pPr>
            <w:r>
              <w:rPr>
                <w:b/>
                <w:sz w:val="20"/>
              </w:rPr>
              <w:lastRenderedPageBreak/>
              <w:t xml:space="preserve">                                                                                        </w:t>
            </w:r>
            <w:r>
              <w:rPr>
                <w:sz w:val="20"/>
              </w:rPr>
              <w:t xml:space="preserve">Приложение к решению </w:t>
            </w:r>
            <w:proofErr w:type="spellStart"/>
            <w:r>
              <w:rPr>
                <w:sz w:val="20"/>
              </w:rPr>
              <w:t>Недокурского</w:t>
            </w:r>
            <w:proofErr w:type="spellEnd"/>
            <w:r>
              <w:rPr>
                <w:sz w:val="20"/>
              </w:rPr>
              <w:t xml:space="preserve"> сельского Совета депутатов от 08.11.2013 № 44-195 «О внесении изменений и дополнений в решение  </w:t>
            </w:r>
            <w:proofErr w:type="spellStart"/>
            <w:r>
              <w:rPr>
                <w:sz w:val="20"/>
              </w:rPr>
              <w:t>Недокурского</w:t>
            </w:r>
            <w:proofErr w:type="spellEnd"/>
            <w:r>
              <w:rPr>
                <w:sz w:val="20"/>
              </w:rPr>
              <w:t xml:space="preserve"> сельского Совета депутатов от 14.05.2008 №108 «Об утверждении Положения «О бюджетном процессе в муниципальном образовании </w:t>
            </w:r>
            <w:proofErr w:type="spellStart"/>
            <w:r>
              <w:rPr>
                <w:sz w:val="20"/>
              </w:rPr>
              <w:t>Недокурский</w:t>
            </w:r>
            <w:proofErr w:type="spellEnd"/>
            <w:r>
              <w:rPr>
                <w:sz w:val="20"/>
              </w:rPr>
              <w:t xml:space="preserve"> сельсовет»</w:t>
            </w:r>
          </w:p>
        </w:tc>
      </w:tr>
    </w:tbl>
    <w:p w:rsidR="00753B57" w:rsidRDefault="00753B57" w:rsidP="00753B57">
      <w:pPr>
        <w:jc w:val="center"/>
        <w:rPr>
          <w:b/>
        </w:rPr>
      </w:pPr>
    </w:p>
    <w:p w:rsidR="00753B57" w:rsidRDefault="00753B57" w:rsidP="00753B57">
      <w:pPr>
        <w:jc w:val="center"/>
        <w:rPr>
          <w:b/>
        </w:rPr>
      </w:pPr>
      <w:r>
        <w:rPr>
          <w:b/>
        </w:rPr>
        <w:t>ПОЛОЖЕНИЕ</w:t>
      </w:r>
    </w:p>
    <w:p w:rsidR="00753B57" w:rsidRDefault="00753B57" w:rsidP="00753B57">
      <w:pPr>
        <w:jc w:val="center"/>
        <w:rPr>
          <w:b/>
        </w:rPr>
      </w:pPr>
      <w:r>
        <w:rPr>
          <w:b/>
        </w:rPr>
        <w:t xml:space="preserve">О БЮДЖЕТНОМ </w:t>
      </w:r>
      <w:r>
        <w:rPr>
          <w:b/>
          <w:caps/>
        </w:rPr>
        <w:t>ПРОЦЕССЕ в НЕДОКУРСКОМ СЕЛЬСОВЕТЕ</w:t>
      </w:r>
    </w:p>
    <w:p w:rsidR="00753B57" w:rsidRDefault="00753B57" w:rsidP="00753B57">
      <w:pPr>
        <w:tabs>
          <w:tab w:val="right" w:pos="9071"/>
        </w:tabs>
        <w:rPr>
          <w:i/>
          <w:sz w:val="20"/>
          <w:szCs w:val="20"/>
        </w:rPr>
      </w:pPr>
      <w:r>
        <w:rPr>
          <w:i/>
          <w:sz w:val="20"/>
          <w:szCs w:val="20"/>
        </w:rPr>
        <w:t xml:space="preserve">                                                                                                                </w:t>
      </w:r>
      <w:r>
        <w:rPr>
          <w:i/>
          <w:sz w:val="20"/>
          <w:szCs w:val="20"/>
        </w:rPr>
        <w:tab/>
      </w:r>
    </w:p>
    <w:p w:rsidR="00753B57" w:rsidRDefault="00753B57" w:rsidP="00753B57">
      <w:pPr>
        <w:tabs>
          <w:tab w:val="right" w:pos="9071"/>
        </w:tabs>
      </w:pPr>
    </w:p>
    <w:p w:rsidR="00753B57" w:rsidRDefault="00753B57" w:rsidP="00753B57">
      <w:pPr>
        <w:autoSpaceDE w:val="0"/>
        <w:autoSpaceDN w:val="0"/>
        <w:adjustRightInd w:val="0"/>
        <w:jc w:val="both"/>
        <w:rPr>
          <w:i/>
        </w:rPr>
      </w:pPr>
      <w:r>
        <w:t xml:space="preserve">Настоящее Положение «О бюджетном процессе в </w:t>
      </w:r>
      <w:proofErr w:type="spellStart"/>
      <w:r>
        <w:t>Недокурском</w:t>
      </w:r>
      <w:proofErr w:type="spellEnd"/>
      <w:r>
        <w:t xml:space="preserve"> сельсовете» (далее – Положение) в соответствии с бюджетным законодательством Российской Федерации устанавливает порядок </w:t>
      </w:r>
      <w:r>
        <w:rPr>
          <w:bCs/>
        </w:rPr>
        <w:t xml:space="preserve">составления и рассмотрения проекта  бюджета  сельсовета, утверждения и исполнения местного бюджета, </w:t>
      </w:r>
      <w:proofErr w:type="gramStart"/>
      <w:r>
        <w:rPr>
          <w:bCs/>
        </w:rPr>
        <w:t>контроля за</w:t>
      </w:r>
      <w:proofErr w:type="gramEnd"/>
      <w:r>
        <w:rPr>
          <w:bCs/>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753B57" w:rsidRDefault="00753B57" w:rsidP="00753B57">
      <w:pPr>
        <w:autoSpaceDE w:val="0"/>
        <w:autoSpaceDN w:val="0"/>
        <w:adjustRightInd w:val="0"/>
        <w:ind w:firstLine="709"/>
        <w:jc w:val="both"/>
        <w:rPr>
          <w:i/>
        </w:rPr>
      </w:pPr>
      <w:r>
        <w:t xml:space="preserve">                                                                </w:t>
      </w:r>
      <w:r>
        <w:rPr>
          <w:i/>
        </w:rPr>
        <w:t xml:space="preserve"> </w:t>
      </w:r>
    </w:p>
    <w:p w:rsidR="00753B57" w:rsidRDefault="00753B57" w:rsidP="00753B57">
      <w:pPr>
        <w:ind w:firstLine="709"/>
        <w:jc w:val="both"/>
        <w:rPr>
          <w:sz w:val="20"/>
          <w:szCs w:val="20"/>
        </w:rPr>
      </w:pPr>
    </w:p>
    <w:p w:rsidR="00753B57" w:rsidRDefault="00753B57" w:rsidP="00753B57">
      <w:pPr>
        <w:ind w:firstLine="709"/>
        <w:jc w:val="center"/>
        <w:rPr>
          <w:b/>
        </w:rPr>
      </w:pPr>
      <w:r>
        <w:rPr>
          <w:b/>
        </w:rPr>
        <w:t xml:space="preserve">Глава 1. Полномочия органов местного самоуправления </w:t>
      </w:r>
    </w:p>
    <w:p w:rsidR="00753B57" w:rsidRDefault="00753B57" w:rsidP="00753B57">
      <w:pPr>
        <w:ind w:firstLine="709"/>
        <w:jc w:val="center"/>
        <w:rPr>
          <w:b/>
        </w:rPr>
      </w:pPr>
      <w:r>
        <w:rPr>
          <w:b/>
        </w:rPr>
        <w:t>в сфере бюджетного процесса</w:t>
      </w:r>
    </w:p>
    <w:p w:rsidR="00753B57" w:rsidRDefault="00753B57" w:rsidP="00753B57">
      <w:pPr>
        <w:pStyle w:val="ConsNormal"/>
        <w:widowControl/>
        <w:spacing w:before="240" w:after="120"/>
        <w:ind w:firstLine="709"/>
        <w:jc w:val="center"/>
        <w:rPr>
          <w:rFonts w:ascii="Times New Roman" w:hAnsi="Times New Roman" w:cs="Times New Roman"/>
          <w:b/>
          <w:sz w:val="28"/>
          <w:szCs w:val="28"/>
        </w:rPr>
      </w:pPr>
      <w:r>
        <w:rPr>
          <w:rFonts w:ascii="Times New Roman" w:hAnsi="Times New Roman" w:cs="Times New Roman"/>
          <w:b/>
          <w:sz w:val="28"/>
          <w:szCs w:val="28"/>
        </w:rPr>
        <w:t>Статья 1. Участники бюджетного процесса</w:t>
      </w:r>
    </w:p>
    <w:p w:rsidR="00753B57" w:rsidRDefault="00753B57" w:rsidP="00753B57">
      <w:pPr>
        <w:pStyle w:val="ConsNormal"/>
        <w:widowControl/>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являются:</w:t>
      </w:r>
    </w:p>
    <w:p w:rsidR="00753B57" w:rsidRDefault="00753B57" w:rsidP="00753B57">
      <w:pPr>
        <w:pStyle w:val="ConsNormal"/>
        <w:widowControl/>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Глава сельсовета;                       </w:t>
      </w:r>
    </w:p>
    <w:p w:rsidR="00753B57" w:rsidRDefault="00753B57" w:rsidP="00753B57">
      <w:pPr>
        <w:pStyle w:val="ConsNormal"/>
        <w:widowControl/>
        <w:ind w:firstLine="0"/>
        <w:jc w:val="both"/>
        <w:rPr>
          <w:rFonts w:ascii="Times New Roman" w:hAnsi="Times New Roman" w:cs="Times New Roman"/>
          <w:i/>
        </w:rPr>
      </w:pPr>
      <w:r>
        <w:rPr>
          <w:rFonts w:ascii="Times New Roman" w:hAnsi="Times New Roman" w:cs="Times New Roman"/>
          <w:sz w:val="28"/>
          <w:szCs w:val="28"/>
        </w:rPr>
        <w:t xml:space="preserve">                       </w:t>
      </w:r>
    </w:p>
    <w:p w:rsidR="00753B57" w:rsidRDefault="00753B57" w:rsidP="00753B57">
      <w:pPr>
        <w:pStyle w:val="ConsNormal"/>
        <w:widowControl/>
        <w:numPr>
          <w:ilvl w:val="0"/>
          <w:numId w:val="1"/>
        </w:numPr>
        <w:jc w:val="both"/>
        <w:rPr>
          <w:rFonts w:ascii="Times New Roman" w:hAnsi="Times New Roman" w:cs="Times New Roman"/>
          <w:i/>
        </w:rPr>
      </w:pPr>
      <w:proofErr w:type="spellStart"/>
      <w:r>
        <w:rPr>
          <w:rFonts w:ascii="Times New Roman" w:hAnsi="Times New Roman" w:cs="Times New Roman"/>
          <w:sz w:val="28"/>
          <w:szCs w:val="28"/>
        </w:rPr>
        <w:t>Недокурский</w:t>
      </w:r>
      <w:proofErr w:type="spellEnd"/>
      <w:r>
        <w:rPr>
          <w:rFonts w:ascii="Times New Roman" w:hAnsi="Times New Roman" w:cs="Times New Roman"/>
          <w:sz w:val="28"/>
          <w:szCs w:val="28"/>
        </w:rPr>
        <w:t xml:space="preserve"> сельский Совет депутатов (далее - представительный орган);</w:t>
      </w:r>
    </w:p>
    <w:p w:rsidR="00753B57" w:rsidRDefault="00753B57" w:rsidP="00753B57">
      <w:pPr>
        <w:pStyle w:val="ConsNormal"/>
        <w:widowControl/>
        <w:ind w:firstLine="0"/>
        <w:jc w:val="both"/>
        <w:rPr>
          <w:rFonts w:ascii="Times New Roman" w:hAnsi="Times New Roman" w:cs="Times New Roman"/>
          <w:i/>
        </w:rPr>
      </w:pPr>
      <w:r>
        <w:rPr>
          <w:rFonts w:ascii="Times New Roman" w:hAnsi="Times New Roman" w:cs="Times New Roman"/>
          <w:sz w:val="28"/>
          <w:szCs w:val="28"/>
        </w:rPr>
        <w:t xml:space="preserve">             </w:t>
      </w:r>
    </w:p>
    <w:p w:rsidR="00753B57" w:rsidRDefault="00753B57" w:rsidP="00753B57">
      <w:pPr>
        <w:pStyle w:val="ConsNormal"/>
        <w:widowControl/>
        <w:numPr>
          <w:ilvl w:val="0"/>
          <w:numId w:val="1"/>
        </w:numPr>
        <w:jc w:val="both"/>
        <w:rPr>
          <w:rFonts w:ascii="Times New Roman" w:hAnsi="Times New Roman" w:cs="Times New Roman"/>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(далее – местная администрация);</w:t>
      </w:r>
    </w:p>
    <w:p w:rsidR="00753B57" w:rsidRDefault="00753B57" w:rsidP="00753B57">
      <w:pPr>
        <w:pStyle w:val="ConsNormal"/>
        <w:widowControl/>
        <w:ind w:left="709" w:firstLine="0"/>
        <w:jc w:val="both"/>
        <w:rPr>
          <w:rFonts w:ascii="Times New Roman" w:hAnsi="Times New Roman" w:cs="Times New Roman"/>
        </w:rPr>
      </w:pPr>
      <w:r>
        <w:rPr>
          <w:rFonts w:ascii="Times New Roman" w:hAnsi="Times New Roman" w:cs="Times New Roman"/>
          <w:sz w:val="28"/>
          <w:szCs w:val="28"/>
        </w:rPr>
        <w:t xml:space="preserve">        </w:t>
      </w:r>
    </w:p>
    <w:p w:rsidR="00753B57" w:rsidRDefault="00753B57" w:rsidP="00753B5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распорядители и распорядители бюджетных средств;</w:t>
      </w:r>
    </w:p>
    <w:p w:rsidR="00753B57" w:rsidRDefault="00753B57" w:rsidP="00753B5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753B57" w:rsidRDefault="00753B57" w:rsidP="00753B5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w:t>
      </w:r>
    </w:p>
    <w:p w:rsidR="00753B57" w:rsidRDefault="00753B57" w:rsidP="00753B5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доходов местного бюджета.</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 Бюджетные полномочия представительного органа </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бюджетного процесса </w:t>
      </w:r>
      <w:proofErr w:type="spellStart"/>
      <w:r>
        <w:rPr>
          <w:rFonts w:ascii="Times New Roman" w:hAnsi="Times New Roman" w:cs="Times New Roman"/>
          <w:sz w:val="28"/>
          <w:szCs w:val="28"/>
        </w:rPr>
        <w:t>Недокурский</w:t>
      </w:r>
      <w:proofErr w:type="spellEnd"/>
      <w:r>
        <w:rPr>
          <w:rFonts w:ascii="Times New Roman" w:hAnsi="Times New Roman" w:cs="Times New Roman"/>
          <w:sz w:val="28"/>
          <w:szCs w:val="28"/>
        </w:rPr>
        <w:t xml:space="preserve"> сельский Совет обладает следующими полномочиями:</w:t>
      </w:r>
    </w:p>
    <w:p w:rsidR="00753B57" w:rsidRDefault="00753B57" w:rsidP="00753B57">
      <w:pPr>
        <w:numPr>
          <w:ilvl w:val="0"/>
          <w:numId w:val="2"/>
        </w:numPr>
        <w:autoSpaceDE w:val="0"/>
        <w:autoSpaceDN w:val="0"/>
        <w:adjustRightInd w:val="0"/>
        <w:jc w:val="both"/>
      </w:pPr>
      <w:r>
        <w:t>рассматривает и утверждает  бюджет  сельсовета;</w:t>
      </w:r>
    </w:p>
    <w:p w:rsidR="00753B57" w:rsidRDefault="00753B57" w:rsidP="00753B57">
      <w:pPr>
        <w:numPr>
          <w:ilvl w:val="0"/>
          <w:numId w:val="2"/>
        </w:numPr>
        <w:autoSpaceDE w:val="0"/>
        <w:autoSpaceDN w:val="0"/>
        <w:adjustRightInd w:val="0"/>
        <w:jc w:val="both"/>
      </w:pPr>
      <w:r>
        <w:t>рассматривает и утверждает отчеты об исполнении местного бюджета;</w:t>
      </w:r>
    </w:p>
    <w:p w:rsidR="00753B57" w:rsidRDefault="00753B57" w:rsidP="00753B57">
      <w:pPr>
        <w:numPr>
          <w:ilvl w:val="0"/>
          <w:numId w:val="2"/>
        </w:numPr>
        <w:autoSpaceDE w:val="0"/>
        <w:autoSpaceDN w:val="0"/>
        <w:adjustRightInd w:val="0"/>
        <w:jc w:val="both"/>
      </w:pPr>
      <w: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сельского Совета, в ходе проводимых слушаний и в связи с депутатскими запросами;</w:t>
      </w:r>
    </w:p>
    <w:p w:rsidR="00753B57" w:rsidRDefault="00753B57" w:rsidP="00753B57">
      <w:pPr>
        <w:numPr>
          <w:ilvl w:val="0"/>
          <w:numId w:val="2"/>
        </w:numPr>
        <w:autoSpaceDE w:val="0"/>
        <w:autoSpaceDN w:val="0"/>
        <w:adjustRightInd w:val="0"/>
        <w:jc w:val="both"/>
      </w:pPr>
      <w:r>
        <w:t>формирует и определяет правовой статус контрольно-счетного органа;</w:t>
      </w:r>
    </w:p>
    <w:p w:rsidR="00753B57" w:rsidRDefault="00753B57" w:rsidP="00753B57">
      <w:pPr>
        <w:numPr>
          <w:ilvl w:val="0"/>
          <w:numId w:val="2"/>
        </w:numPr>
        <w:autoSpaceDE w:val="0"/>
        <w:autoSpaceDN w:val="0"/>
        <w:adjustRightInd w:val="0"/>
        <w:jc w:val="both"/>
      </w:pPr>
      <w:r>
        <w:t>устанавливает порядок осуществления внешней проверки годового отчета об исполнении местного бюджета контрольно-счетным органом;</w:t>
      </w:r>
    </w:p>
    <w:p w:rsidR="00753B57" w:rsidRDefault="00753B57" w:rsidP="00753B57">
      <w:pPr>
        <w:pStyle w:val="ConsPlusNormal"/>
        <w:ind w:firstLine="0"/>
        <w:jc w:val="both"/>
      </w:pPr>
      <w:r>
        <w:rPr>
          <w:rFonts w:ascii="Times New Roman" w:hAnsi="Times New Roman" w:cs="Times New Roman"/>
          <w:sz w:val="28"/>
          <w:szCs w:val="28"/>
        </w:rPr>
        <w:t xml:space="preserve">              6)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753B57" w:rsidRDefault="00753B57" w:rsidP="00753B57">
      <w:pPr>
        <w:autoSpaceDE w:val="0"/>
        <w:autoSpaceDN w:val="0"/>
        <w:adjustRightInd w:val="0"/>
        <w:jc w:val="both"/>
      </w:pPr>
      <w:r>
        <w:t xml:space="preserve">               7)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color w:val="FFFFFF"/>
        </w:rPr>
        <w:t xml:space="preserve"> </w:t>
      </w:r>
      <w:r>
        <w:t xml:space="preserve">местного самоуправления </w:t>
      </w:r>
      <w:r>
        <w:rPr>
          <w:i/>
        </w:rPr>
        <w:t xml:space="preserve"> </w:t>
      </w:r>
      <w:proofErr w:type="spellStart"/>
      <w:r>
        <w:t>Недокурского</w:t>
      </w:r>
      <w:proofErr w:type="spellEnd"/>
      <w:r>
        <w:t xml:space="preserve"> сельсовета.</w:t>
      </w:r>
    </w:p>
    <w:p w:rsidR="00753B57" w:rsidRDefault="00753B57" w:rsidP="00753B57">
      <w:pPr>
        <w:pStyle w:val="ConsNormal"/>
        <w:widowControl/>
        <w:ind w:firstLine="709"/>
        <w:jc w:val="both"/>
        <w:rPr>
          <w:rFonts w:ascii="Times New Roman" w:hAnsi="Times New Roman" w:cs="Times New Roman"/>
          <w:b/>
          <w:sz w:val="28"/>
          <w:szCs w:val="28"/>
        </w:rPr>
      </w:pPr>
    </w:p>
    <w:p w:rsidR="00753B57" w:rsidRDefault="00753B57" w:rsidP="00753B57">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 Бюджетные полномочия Главы </w:t>
      </w:r>
      <w:r>
        <w:rPr>
          <w:rFonts w:ascii="Times New Roman" w:hAnsi="Times New Roman" w:cs="Times New Roman"/>
          <w:b/>
          <w:i/>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Недокурского</w:t>
      </w:r>
      <w:proofErr w:type="spellEnd"/>
      <w:r>
        <w:rPr>
          <w:rFonts w:ascii="Times New Roman" w:hAnsi="Times New Roman" w:cs="Times New Roman"/>
          <w:b/>
          <w:sz w:val="28"/>
          <w:szCs w:val="28"/>
        </w:rPr>
        <w:t xml:space="preserve"> сельсовета.</w:t>
      </w:r>
    </w:p>
    <w:p w:rsidR="00753B57" w:rsidRDefault="00753B57" w:rsidP="00753B57">
      <w:pPr>
        <w:pStyle w:val="ConsNormal"/>
        <w:widowControl/>
        <w:ind w:firstLine="709"/>
        <w:jc w:val="both"/>
        <w:rPr>
          <w:rFonts w:ascii="Times New Roman" w:hAnsi="Times New Roman" w:cs="Times New Roman"/>
          <w:b/>
          <w:i/>
          <w:sz w:val="28"/>
          <w:szCs w:val="28"/>
        </w:rPr>
      </w:pP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подписывает решение представительного органа об утверждении местного бюджета на очередной финансовый год (очередной финансовый год и плановый период).   </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Подает ходатайство о введении временной финансовой администрации в </w:t>
      </w:r>
      <w:proofErr w:type="spellStart"/>
      <w:r>
        <w:rPr>
          <w:rFonts w:ascii="Times New Roman" w:hAnsi="Times New Roman" w:cs="Times New Roman"/>
          <w:sz w:val="28"/>
          <w:szCs w:val="28"/>
        </w:rPr>
        <w:t>Недокурском</w:t>
      </w:r>
      <w:proofErr w:type="spellEnd"/>
      <w:r>
        <w:rPr>
          <w:rFonts w:ascii="Times New Roman" w:hAnsi="Times New Roman" w:cs="Times New Roman"/>
          <w:sz w:val="28"/>
          <w:szCs w:val="28"/>
        </w:rPr>
        <w:t xml:space="preserve"> сельсовете.</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 Бюджетные полномочия администрации  сельсовета </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обладает следующими полномочиями: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являющимися бюджетными учреждениями, из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ведения реестра расходных обязательств;</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управление муниципальным долгом </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в соответствии с уставом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муниципальные заимствования от имени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предоставляет муниципальные гарантии от имени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Pr>
          <w:rFonts w:ascii="Times New Roman" w:hAnsi="Times New Roman" w:cs="Times New Roman"/>
          <w:sz w:val="28"/>
          <w:szCs w:val="28"/>
        </w:rPr>
        <w:t xml:space="preserve"> Федерации, являющихся органами местного самоуправления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и (или) находящимися в их ведении бюджетными учреждениями;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составляет проект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одобряет прогноз социально-экономического развития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форму и порядок разработки среднесрочного финансового плана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сроки реализации муниципальных программ в установленном порядке;</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w:t>
      </w:r>
      <w:proofErr w:type="gramStart"/>
      <w:r>
        <w:rPr>
          <w:rFonts w:ascii="Times New Roman" w:hAnsi="Times New Roman" w:cs="Times New Roman"/>
          <w:sz w:val="28"/>
          <w:szCs w:val="28"/>
        </w:rPr>
        <w:t>проведения оценки эффективности реализации муниципальных программ</w:t>
      </w:r>
      <w:proofErr w:type="gramEnd"/>
      <w:r>
        <w:rPr>
          <w:rFonts w:ascii="Times New Roman" w:hAnsi="Times New Roman" w:cs="Times New Roman"/>
          <w:sz w:val="28"/>
          <w:szCs w:val="28"/>
        </w:rPr>
        <w:t xml:space="preserve"> и ее критерии;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 сроки составления проекта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местного бюджета;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предоставляет информацию,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организует бюджетный учет, составляет отчеты об исполнении местного бюджета, представляет отчет об исполнении  бюджета в финансовое управление администрации </w:t>
      </w:r>
      <w:proofErr w:type="spellStart"/>
      <w:r>
        <w:rPr>
          <w:rFonts w:ascii="Times New Roman" w:hAnsi="Times New Roman" w:cs="Times New Roman"/>
          <w:sz w:val="28"/>
          <w:szCs w:val="28"/>
        </w:rPr>
        <w:t>Кежемского</w:t>
      </w:r>
      <w:proofErr w:type="spellEnd"/>
      <w:r>
        <w:rPr>
          <w:rFonts w:ascii="Times New Roman" w:hAnsi="Times New Roman" w:cs="Times New Roman"/>
          <w:sz w:val="28"/>
          <w:szCs w:val="28"/>
        </w:rPr>
        <w:t xml:space="preserve"> района;</w:t>
      </w:r>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r>
        <w:rPr>
          <w:sz w:val="28"/>
          <w:szCs w:val="28"/>
        </w:rPr>
        <w:t xml:space="preserve"> </w:t>
      </w:r>
      <w:r>
        <w:rPr>
          <w:rFonts w:ascii="Times New Roman" w:hAnsi="Times New Roman" w:cs="Times New Roman"/>
          <w:sz w:val="28"/>
          <w:szCs w:val="28"/>
        </w:rPr>
        <w:t xml:space="preserve">осуществляет финансовый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составлением бюджетной отчетности, ведением бюджетного учета и использованием средств бюджета сельсовета, в том числе выделяемых целевым назначением</w:t>
      </w:r>
    </w:p>
    <w:p w:rsidR="00753B57" w:rsidRDefault="00753B57" w:rsidP="00753B57">
      <w:pPr>
        <w:pStyle w:val="ConsNormal"/>
        <w:widowControl/>
        <w:numPr>
          <w:ilvl w:val="1"/>
          <w:numId w:val="3"/>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принимает решение о введении режима сокращения расходов бюджета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и вводит указанный режим,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w:t>
      </w:r>
      <w:proofErr w:type="gramEnd"/>
    </w:p>
    <w:p w:rsidR="00753B57" w:rsidRDefault="00753B57" w:rsidP="00753B57">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ind w:firstLine="709"/>
        <w:jc w:val="both"/>
        <w:rPr>
          <w:rFonts w:ascii="Times New Roman" w:hAnsi="Times New Roman" w:cs="Times New Roman"/>
          <w:b/>
          <w:sz w:val="28"/>
          <w:szCs w:val="28"/>
        </w:rPr>
      </w:pPr>
    </w:p>
    <w:p w:rsidR="00753B57" w:rsidRDefault="00753B57" w:rsidP="00753B57">
      <w:pPr>
        <w:pStyle w:val="ConsNormal"/>
        <w:widowControl/>
        <w:ind w:firstLine="709"/>
        <w:jc w:val="both"/>
        <w:rPr>
          <w:rStyle w:val="a3"/>
          <w:i/>
          <w:color w:val="000000"/>
          <w:shd w:val="clear" w:color="auto" w:fill="FFFFFF"/>
        </w:rPr>
      </w:pPr>
      <w:r>
        <w:rPr>
          <w:rFonts w:ascii="Times New Roman" w:hAnsi="Times New Roman" w:cs="Times New Roman"/>
          <w:b/>
          <w:sz w:val="28"/>
          <w:szCs w:val="28"/>
        </w:rPr>
        <w:t xml:space="preserve">Статья 5. </w:t>
      </w:r>
      <w:r>
        <w:rPr>
          <w:rStyle w:val="a3"/>
          <w:color w:val="000000"/>
          <w:sz w:val="28"/>
          <w:szCs w:val="28"/>
          <w:shd w:val="clear" w:color="auto" w:fill="FFFFFF"/>
        </w:rPr>
        <w:t xml:space="preserve">Бюджетные полномочия иных участников бюджетного процесса в  </w:t>
      </w:r>
      <w:proofErr w:type="spellStart"/>
      <w:r>
        <w:rPr>
          <w:rStyle w:val="a3"/>
          <w:color w:val="000000"/>
          <w:sz w:val="28"/>
          <w:szCs w:val="28"/>
          <w:shd w:val="clear" w:color="auto" w:fill="FFFFFF"/>
        </w:rPr>
        <w:t>Недокурском</w:t>
      </w:r>
      <w:proofErr w:type="spellEnd"/>
      <w:r>
        <w:rPr>
          <w:rStyle w:val="a3"/>
          <w:color w:val="000000"/>
          <w:sz w:val="28"/>
          <w:szCs w:val="28"/>
          <w:shd w:val="clear" w:color="auto" w:fill="FFFFFF"/>
        </w:rPr>
        <w:t xml:space="preserve"> сельсовете.</w:t>
      </w:r>
    </w:p>
    <w:p w:rsidR="00753B57" w:rsidRDefault="00753B57" w:rsidP="00753B57">
      <w:pPr>
        <w:pStyle w:val="ConsNormal"/>
        <w:widowControl/>
        <w:ind w:firstLine="709"/>
        <w:jc w:val="both"/>
        <w:rPr>
          <w:rStyle w:val="a3"/>
          <w:i/>
          <w:color w:val="000000"/>
          <w:sz w:val="28"/>
          <w:szCs w:val="28"/>
          <w:shd w:val="clear" w:color="auto" w:fill="FFFFFF"/>
        </w:rPr>
      </w:pPr>
    </w:p>
    <w:p w:rsidR="00753B57" w:rsidRDefault="00753B57" w:rsidP="00753B57">
      <w:pPr>
        <w:autoSpaceDE w:val="0"/>
        <w:autoSpaceDN w:val="0"/>
        <w:adjustRightInd w:val="0"/>
        <w:ind w:firstLine="709"/>
        <w:jc w:val="both"/>
        <w:rPr>
          <w:iCs/>
          <w:sz w:val="32"/>
          <w:szCs w:val="32"/>
        </w:rPr>
      </w:pPr>
      <w:r>
        <w:rPr>
          <w:color w:val="000000"/>
          <w:sz w:val="32"/>
          <w:szCs w:val="32"/>
          <w:shd w:val="clear" w:color="auto" w:fill="FFFFFF"/>
        </w:rPr>
        <w:t>1</w:t>
      </w:r>
      <w:r>
        <w:rPr>
          <w:b/>
          <w:color w:val="000000"/>
          <w:sz w:val="32"/>
          <w:szCs w:val="32"/>
          <w:shd w:val="clear" w:color="auto" w:fill="FFFFFF"/>
        </w:rPr>
        <w:t xml:space="preserve">. </w:t>
      </w:r>
      <w:r>
        <w:rPr>
          <w:color w:val="000000"/>
          <w:sz w:val="32"/>
          <w:szCs w:val="32"/>
          <w:shd w:val="clear" w:color="auto" w:fill="FFFFFF"/>
        </w:rPr>
        <w:t xml:space="preserve">Бюджетные полномочия контрольно-счетного органа по осуществлению </w:t>
      </w:r>
      <w:r>
        <w:rPr>
          <w:iCs/>
          <w:sz w:val="32"/>
          <w:szCs w:val="32"/>
        </w:rPr>
        <w:t>муниципального финансового контроля определяются в соответствии с Бюджетным кодексом Российской Федерации</w:t>
      </w:r>
      <w:r>
        <w:rPr>
          <w:b/>
          <w:iCs/>
          <w:sz w:val="32"/>
          <w:szCs w:val="32"/>
        </w:rPr>
        <w:t>.</w:t>
      </w:r>
    </w:p>
    <w:p w:rsidR="00753B57" w:rsidRDefault="00753B57" w:rsidP="00753B57">
      <w:pPr>
        <w:autoSpaceDE w:val="0"/>
        <w:autoSpaceDN w:val="0"/>
        <w:adjustRightInd w:val="0"/>
        <w:ind w:firstLine="709"/>
        <w:jc w:val="both"/>
        <w:rPr>
          <w:iCs/>
        </w:rPr>
      </w:pPr>
      <w:r>
        <w:rPr>
          <w:iCs/>
        </w:rPr>
        <w:t xml:space="preserve">2. </w:t>
      </w:r>
      <w:r>
        <w:rPr>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Глава 2. Доходы и расходы местного бюджета</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6. Доходы местного бюджета</w:t>
      </w:r>
    </w:p>
    <w:p w:rsidR="00753B57" w:rsidRDefault="00753B57" w:rsidP="00753B57">
      <w:pPr>
        <w:pStyle w:val="ConsNormal"/>
        <w:widowControl/>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3B57" w:rsidRDefault="00753B57" w:rsidP="00753B57">
      <w:pPr>
        <w:numPr>
          <w:ilvl w:val="0"/>
          <w:numId w:val="4"/>
        </w:numPr>
        <w:jc w:val="both"/>
        <w:rPr>
          <w:b/>
        </w:rPr>
      </w:pPr>
      <w:proofErr w:type="gramStart"/>
      <w:r>
        <w:t xml:space="preserve">Муниципальные правовые акты </w:t>
      </w:r>
      <w:proofErr w:type="spellStart"/>
      <w:r>
        <w:t>Недокурского</w:t>
      </w:r>
      <w:proofErr w:type="spellEnd"/>
      <w:r>
        <w:t xml:space="preserve">  сельского совета депутатов о </w:t>
      </w:r>
      <w:r>
        <w:rPr>
          <w:rStyle w:val="f"/>
        </w:rPr>
        <w:t>внесении</w:t>
      </w:r>
      <w:r>
        <w:t xml:space="preserve"> </w:t>
      </w:r>
      <w:r>
        <w:rPr>
          <w:rStyle w:val="f"/>
        </w:rPr>
        <w:t>изменений</w:t>
      </w:r>
      <w: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Pr>
          <w:rStyle w:val="f"/>
        </w:rPr>
        <w:t>изменению</w:t>
      </w:r>
      <w:r>
        <w:t xml:space="preserve"> </w:t>
      </w:r>
      <w:r>
        <w:lastRenderedPageBreak/>
        <w:t>доходов бюджетов бюджетной системы Российской Федерации, вступающие в силу в очередном финансовом году, должны быть приняты до 01</w:t>
      </w:r>
      <w:r>
        <w:rPr>
          <w:i/>
        </w:rPr>
        <w:t xml:space="preserve"> </w:t>
      </w:r>
      <w:r>
        <w:t>ноября на очередной финансовый год  и  плановый период.</w:t>
      </w:r>
      <w:proofErr w:type="gramEnd"/>
    </w:p>
    <w:p w:rsidR="00753B57" w:rsidRDefault="00753B57" w:rsidP="00753B57">
      <w:pPr>
        <w:ind w:firstLine="567"/>
        <w:jc w:val="both"/>
      </w:pPr>
      <w:r>
        <w:t>3. К  налоговым доходам  бюджета сельсовета   относятся:</w:t>
      </w:r>
    </w:p>
    <w:p w:rsidR="00753B57" w:rsidRDefault="00753B57" w:rsidP="00753B57">
      <w:pPr>
        <w:jc w:val="both"/>
      </w:pPr>
      <w:r>
        <w:t>-доходы от предусмотренных законодательством РФ о налогах и сборах федеральных налогов и сборов;</w:t>
      </w:r>
    </w:p>
    <w:p w:rsidR="00753B57" w:rsidRDefault="00753B57" w:rsidP="00753B57">
      <w:pPr>
        <w:jc w:val="both"/>
      </w:pPr>
      <w:r>
        <w:t>- доходы от налогов, предусмотренных специальными налоговыми режимами;</w:t>
      </w:r>
    </w:p>
    <w:p w:rsidR="00753B57" w:rsidRDefault="00753B57" w:rsidP="00753B57">
      <w:pPr>
        <w:jc w:val="both"/>
      </w:pPr>
      <w:r>
        <w:t>- доходы от региональных и местных налогов;</w:t>
      </w:r>
    </w:p>
    <w:p w:rsidR="00753B57" w:rsidRDefault="00753B57" w:rsidP="00753B57">
      <w:pPr>
        <w:jc w:val="both"/>
      </w:pPr>
      <w:r>
        <w:t>- пени и штрафы по вышеуказанным налоговым доходам.</w:t>
      </w:r>
    </w:p>
    <w:p w:rsidR="00753B57" w:rsidRDefault="00753B57" w:rsidP="00753B57">
      <w:pPr>
        <w:ind w:firstLine="708"/>
        <w:jc w:val="both"/>
      </w:pPr>
      <w:r>
        <w:t>4. К  неналоговым доходам  бюджета сельсовета   относятся:</w:t>
      </w:r>
    </w:p>
    <w:p w:rsidR="00753B57" w:rsidRDefault="00753B57" w:rsidP="00753B57">
      <w:pPr>
        <w:jc w:val="both"/>
      </w:pPr>
      <w:r>
        <w:t>- доходы от использования имущества, находящегося в муниципальной собственности;</w:t>
      </w:r>
    </w:p>
    <w:p w:rsidR="00753B57" w:rsidRDefault="00753B57" w:rsidP="00753B57">
      <w:pPr>
        <w:jc w:val="both"/>
      </w:pPr>
      <w:r>
        <w:t>- доходы от продажи имущества, находящегося в муниципальной собственности, после уплаты налогов и сборов, за исключением имущества автономных учреждений, а также имущества  государственных и муниципальных унитарных предприятий, в том числе казённых;</w:t>
      </w:r>
    </w:p>
    <w:p w:rsidR="00753B57" w:rsidRDefault="00753B57" w:rsidP="00753B57">
      <w:pPr>
        <w:jc w:val="both"/>
      </w:pPr>
      <w:r>
        <w:t>- доходы от платных услуг, оказываемых бюджетными учреждениями;</w:t>
      </w:r>
    </w:p>
    <w:p w:rsidR="00753B57" w:rsidRDefault="00753B57" w:rsidP="00753B57">
      <w:pPr>
        <w:jc w:val="both"/>
      </w:pPr>
      <w:r>
        <w:t>-средства самообложения граждан;</w:t>
      </w:r>
    </w:p>
    <w:p w:rsidR="00753B57" w:rsidRDefault="00753B57" w:rsidP="00753B57">
      <w:pPr>
        <w:jc w:val="both"/>
      </w:pPr>
      <w:r>
        <w:t>-иные неналоговые доходы в соответствии с федеральным и краевым законодательством.</w:t>
      </w:r>
    </w:p>
    <w:p w:rsidR="00753B57" w:rsidRDefault="00753B57" w:rsidP="00753B57">
      <w:pPr>
        <w:ind w:firstLine="708"/>
        <w:jc w:val="both"/>
      </w:pPr>
      <w:r>
        <w:t>5 . К безвозмездным поступлениям относятся:</w:t>
      </w:r>
    </w:p>
    <w:p w:rsidR="00753B57" w:rsidRDefault="00753B57" w:rsidP="00753B57">
      <w:pPr>
        <w:jc w:val="both"/>
      </w:pPr>
      <w:r>
        <w:t>- дотации из других бюджетов бюджетной системы РФ;</w:t>
      </w:r>
    </w:p>
    <w:p w:rsidR="00753B57" w:rsidRDefault="00753B57" w:rsidP="00753B57">
      <w:pPr>
        <w:jc w:val="both"/>
      </w:pPr>
      <w:r>
        <w:t>-субсидии из других бюджетов бюджетной системы РФ  (межбюджетные субсидии);</w:t>
      </w:r>
    </w:p>
    <w:p w:rsidR="00753B57" w:rsidRDefault="00753B57" w:rsidP="00753B57">
      <w:pPr>
        <w:jc w:val="both"/>
      </w:pPr>
      <w:r>
        <w:t>-субвенции из федерального бюджета из других бюджетов бюджетной системы РФ;</w:t>
      </w:r>
    </w:p>
    <w:p w:rsidR="00753B57" w:rsidRDefault="00753B57" w:rsidP="00753B57">
      <w:pPr>
        <w:jc w:val="both"/>
      </w:pPr>
      <w:r>
        <w:t>-безвозмездные поступления муниципальных организаций и прочие  безвозмездные поступления от физических и юридических лиц, в том числе добровольные пожертвования.</w:t>
      </w:r>
    </w:p>
    <w:p w:rsidR="00753B57" w:rsidRDefault="00753B57" w:rsidP="00753B57">
      <w:pPr>
        <w:jc w:val="both"/>
        <w:rPr>
          <w:b/>
        </w:rPr>
      </w:pPr>
    </w:p>
    <w:p w:rsidR="00753B57" w:rsidRDefault="00753B57" w:rsidP="00753B57">
      <w:pPr>
        <w:jc w:val="both"/>
        <w:rPr>
          <w:b/>
        </w:rPr>
      </w:pPr>
      <w:r>
        <w:rPr>
          <w:i/>
        </w:rPr>
        <w:t xml:space="preserve">        </w:t>
      </w:r>
      <w:r>
        <w:rPr>
          <w:b/>
        </w:rPr>
        <w:t xml:space="preserve"> </w:t>
      </w:r>
    </w:p>
    <w:p w:rsidR="00753B57" w:rsidRDefault="00753B57" w:rsidP="00753B57">
      <w:pPr>
        <w:ind w:firstLine="709"/>
        <w:jc w:val="both"/>
        <w:rPr>
          <w:rStyle w:val="a3"/>
          <w:color w:val="000000"/>
          <w:shd w:val="clear" w:color="auto" w:fill="FFFFFF"/>
        </w:rPr>
      </w:pPr>
      <w:r>
        <w:rPr>
          <w:b/>
        </w:rPr>
        <w:t xml:space="preserve">Статья 7. </w:t>
      </w:r>
      <w:r>
        <w:rPr>
          <w:rStyle w:val="a3"/>
          <w:color w:val="000000"/>
          <w:shd w:val="clear" w:color="auto" w:fill="FFFFFF"/>
        </w:rPr>
        <w:t>Формирование расходов местного бюджета</w:t>
      </w:r>
    </w:p>
    <w:p w:rsidR="00753B57" w:rsidRDefault="00753B57" w:rsidP="00753B57">
      <w:pPr>
        <w:ind w:firstLine="709"/>
        <w:jc w:val="both"/>
        <w:rPr>
          <w:rStyle w:val="a3"/>
          <w:color w:val="000000"/>
          <w:shd w:val="clear" w:color="auto" w:fill="FFFFFF"/>
        </w:rPr>
      </w:pPr>
    </w:p>
    <w:p w:rsidR="00753B57" w:rsidRDefault="00753B57" w:rsidP="00753B57">
      <w:pPr>
        <w:numPr>
          <w:ilvl w:val="0"/>
          <w:numId w:val="5"/>
        </w:numPr>
        <w:jc w:val="both"/>
      </w:pPr>
      <w:proofErr w:type="gramStart"/>
      <w:r>
        <w:rPr>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753B57" w:rsidRDefault="00753B57" w:rsidP="00753B57">
      <w:pPr>
        <w:numPr>
          <w:ilvl w:val="0"/>
          <w:numId w:val="5"/>
        </w:numPr>
        <w:jc w:val="both"/>
      </w:pPr>
      <w:r>
        <w:rPr>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8. Резервный фонд местной администрации</w:t>
      </w:r>
    </w:p>
    <w:p w:rsidR="00753B57" w:rsidRDefault="00753B57" w:rsidP="00753B57">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753B57" w:rsidRDefault="00753B57" w:rsidP="00753B57">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53B57" w:rsidRDefault="00753B57" w:rsidP="00753B57">
      <w:pPr>
        <w:numPr>
          <w:ilvl w:val="0"/>
          <w:numId w:val="6"/>
        </w:numPr>
        <w:autoSpaceDE w:val="0"/>
        <w:autoSpaceDN w:val="0"/>
        <w:adjustRightInd w:val="0"/>
        <w:jc w:val="both"/>
      </w:pPr>
      <w:r>
        <w:t>Порядок использования бюджетных ассигнований резервного фонда местной администрации устанавливается  администрацией сельсовета.</w:t>
      </w:r>
    </w:p>
    <w:p w:rsidR="00753B57" w:rsidRDefault="00753B57" w:rsidP="00753B57">
      <w:pPr>
        <w:autoSpaceDE w:val="0"/>
        <w:autoSpaceDN w:val="0"/>
        <w:adjustRightInd w:val="0"/>
        <w:ind w:firstLine="709"/>
        <w:jc w:val="both"/>
      </w:pPr>
      <w:r>
        <w:t xml:space="preserve">Бюджетные ассигнования резервного фонда  администрации </w:t>
      </w:r>
      <w:proofErr w:type="spellStart"/>
      <w:r>
        <w:t>Недокурского</w:t>
      </w:r>
      <w:proofErr w:type="spellEnd"/>
      <w:r>
        <w:t xml:space="preserve"> сельсовета, предусмотренные в составе местного бюджета, используются по решению  администрации. </w:t>
      </w:r>
    </w:p>
    <w:p w:rsidR="00753B57" w:rsidRDefault="00753B57" w:rsidP="00753B57">
      <w:pPr>
        <w:numPr>
          <w:ilvl w:val="0"/>
          <w:numId w:val="6"/>
        </w:numPr>
        <w:tabs>
          <w:tab w:val="left" w:pos="720"/>
        </w:tabs>
        <w:autoSpaceDE w:val="0"/>
        <w:autoSpaceDN w:val="0"/>
        <w:adjustRightInd w:val="0"/>
        <w:jc w:val="both"/>
      </w:pPr>
      <w:r>
        <w:t>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местного бюджета.</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9. Осуществление расходов, не предусмотренных местным бюджетом </w:t>
      </w:r>
    </w:p>
    <w:p w:rsidR="00753B57" w:rsidRDefault="00753B57" w:rsidP="00753B57">
      <w:pPr>
        <w:autoSpaceDE w:val="0"/>
        <w:autoSpaceDN w:val="0"/>
        <w:adjustRightInd w:val="0"/>
        <w:ind w:firstLine="709"/>
        <w:jc w:val="both"/>
      </w:pPr>
      <w:r>
        <w:t xml:space="preserve">1.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сельского Совета депутатов о  бюджете сельсовета при наличии соответствующих</w:t>
      </w:r>
      <w:proofErr w:type="gramEnd"/>
      <w:r>
        <w:t xml:space="preserve">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753B57" w:rsidRDefault="00753B57" w:rsidP="00753B57">
      <w:pPr>
        <w:autoSpaceDE w:val="0"/>
        <w:autoSpaceDN w:val="0"/>
        <w:adjustRightInd w:val="0"/>
        <w:ind w:firstLine="709"/>
        <w:jc w:val="both"/>
      </w:pPr>
      <w:r>
        <w:t xml:space="preserve">2. </w:t>
      </w:r>
      <w:proofErr w:type="gramStart"/>
      <w: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t xml:space="preserve"> новые виды расходных обязательств в  бюджет  сельсовета. </w:t>
      </w:r>
    </w:p>
    <w:p w:rsidR="00753B57" w:rsidRDefault="00753B57" w:rsidP="00753B57">
      <w:pPr>
        <w:autoSpaceDE w:val="0"/>
        <w:autoSpaceDN w:val="0"/>
        <w:adjustRightInd w:val="0"/>
        <w:ind w:firstLine="709"/>
        <w:jc w:val="both"/>
        <w:outlineLvl w:val="0"/>
        <w:rPr>
          <w:b/>
        </w:rPr>
      </w:pPr>
    </w:p>
    <w:p w:rsidR="00753B57" w:rsidRDefault="00753B57" w:rsidP="00753B57">
      <w:pPr>
        <w:autoSpaceDE w:val="0"/>
        <w:autoSpaceDN w:val="0"/>
        <w:adjustRightInd w:val="0"/>
        <w:ind w:firstLine="709"/>
        <w:jc w:val="both"/>
        <w:outlineLvl w:val="0"/>
        <w:rPr>
          <w:b/>
        </w:rPr>
      </w:pPr>
      <w:r>
        <w:rPr>
          <w:b/>
        </w:rPr>
        <w:lastRenderedPageBreak/>
        <w:t>Статья 10. Муниципальные программы</w:t>
      </w:r>
    </w:p>
    <w:p w:rsidR="00753B57" w:rsidRDefault="00753B57" w:rsidP="00753B57">
      <w:pPr>
        <w:autoSpaceDE w:val="0"/>
        <w:autoSpaceDN w:val="0"/>
        <w:adjustRightInd w:val="0"/>
        <w:ind w:firstLine="709"/>
        <w:jc w:val="both"/>
      </w:pPr>
    </w:p>
    <w:p w:rsidR="00753B57" w:rsidRDefault="00753B57" w:rsidP="00753B57">
      <w:pPr>
        <w:autoSpaceDE w:val="0"/>
        <w:autoSpaceDN w:val="0"/>
        <w:adjustRightInd w:val="0"/>
        <w:ind w:firstLine="709"/>
        <w:jc w:val="both"/>
      </w:pPr>
      <w:r>
        <w:t>1. Муниципальные программы утверждаются местной администрацией.</w:t>
      </w:r>
    </w:p>
    <w:p w:rsidR="00753B57" w:rsidRDefault="00753B57" w:rsidP="00753B57">
      <w:pPr>
        <w:autoSpaceDE w:val="0"/>
        <w:autoSpaceDN w:val="0"/>
        <w:adjustRightInd w:val="0"/>
        <w:ind w:firstLine="709"/>
        <w:jc w:val="both"/>
      </w:pPr>
      <w: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сельсовета в соответствии с утвердившим программу муниципальным правовым актом  администрации </w:t>
      </w:r>
      <w:proofErr w:type="spellStart"/>
      <w:r>
        <w:t>Недокурского</w:t>
      </w:r>
      <w:proofErr w:type="spellEnd"/>
      <w:r>
        <w:t xml:space="preserve"> сельсовета.</w:t>
      </w:r>
    </w:p>
    <w:p w:rsidR="00753B57" w:rsidRDefault="00753B57" w:rsidP="00753B57">
      <w:pPr>
        <w:autoSpaceDE w:val="0"/>
        <w:autoSpaceDN w:val="0"/>
        <w:adjustRightInd w:val="0"/>
        <w:ind w:firstLine="709"/>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753B57" w:rsidRDefault="00753B57" w:rsidP="00753B57">
      <w:pPr>
        <w:autoSpaceDE w:val="0"/>
        <w:autoSpaceDN w:val="0"/>
        <w:adjustRightInd w:val="0"/>
        <w:ind w:firstLine="709"/>
        <w:jc w:val="both"/>
      </w:pPr>
      <w:r>
        <w:t>Муниципальные программы подлежат приведению в соответствие с решением о  бюджете сельсовета не позднее двух месяцев со дня вступления его в силу.</w:t>
      </w:r>
    </w:p>
    <w:p w:rsidR="00753B57" w:rsidRDefault="00753B57" w:rsidP="00753B57">
      <w:pPr>
        <w:autoSpaceDE w:val="0"/>
        <w:autoSpaceDN w:val="0"/>
        <w:adjustRightInd w:val="0"/>
        <w:ind w:firstLine="709"/>
        <w:jc w:val="both"/>
      </w:pPr>
      <w:r>
        <w:t xml:space="preserve">3. По каждой муниципальной программе ежегодно проводится оценка эффективности ее реализации. </w:t>
      </w:r>
    </w:p>
    <w:p w:rsidR="00753B57" w:rsidRDefault="00753B57" w:rsidP="00753B57">
      <w:pPr>
        <w:autoSpaceDE w:val="0"/>
        <w:autoSpaceDN w:val="0"/>
        <w:adjustRightInd w:val="0"/>
        <w:ind w:firstLine="709"/>
        <w:jc w:val="both"/>
      </w:pPr>
      <w:r>
        <w:t xml:space="preserve">По результатам указанной оценки  администрацией сельсовета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3B57" w:rsidRDefault="00753B57" w:rsidP="00753B57">
      <w:pPr>
        <w:pStyle w:val="ConsPlusNormal"/>
        <w:widowControl/>
        <w:ind w:firstLine="709"/>
        <w:jc w:val="both"/>
        <w:rPr>
          <w:rFonts w:ascii="Times New Roman" w:hAnsi="Times New Roman" w:cs="Times New Roman"/>
          <w:sz w:val="28"/>
          <w:szCs w:val="28"/>
        </w:rPr>
      </w:pPr>
    </w:p>
    <w:p w:rsidR="00753B57" w:rsidRDefault="00753B57" w:rsidP="00753B57">
      <w:pPr>
        <w:pStyle w:val="ConsPlusNormal"/>
        <w:widowControl/>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11. Ведомственные целевые программы</w:t>
      </w:r>
    </w:p>
    <w:p w:rsidR="00753B57" w:rsidRDefault="00753B57" w:rsidP="00753B57">
      <w:pPr>
        <w:pStyle w:val="ConsPlusNormal"/>
        <w:widowControl/>
        <w:ind w:firstLine="709"/>
        <w:jc w:val="both"/>
        <w:rPr>
          <w:rFonts w:ascii="Times New Roman" w:hAnsi="Times New Roman" w:cs="Times New Roman"/>
          <w:b/>
          <w:sz w:val="28"/>
          <w:szCs w:val="28"/>
        </w:rPr>
      </w:pPr>
    </w:p>
    <w:p w:rsidR="00753B57" w:rsidRDefault="00753B57" w:rsidP="00753B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сельсовета.</w:t>
      </w:r>
    </w:p>
    <w:p w:rsidR="00753B57" w:rsidRDefault="00753B57" w:rsidP="00753B57">
      <w:pPr>
        <w:spacing w:before="240" w:after="120"/>
        <w:ind w:firstLine="709"/>
        <w:jc w:val="center"/>
        <w:rPr>
          <w:b/>
        </w:rPr>
      </w:pPr>
      <w:r>
        <w:rPr>
          <w:b/>
        </w:rPr>
        <w:t xml:space="preserve">Глава 3. Составление проекта местного бюджета </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12. Основы составления проекта местного бюджета</w:t>
      </w:r>
    </w:p>
    <w:p w:rsidR="00753B57" w:rsidRDefault="00753B57" w:rsidP="00753B57">
      <w:pPr>
        <w:numPr>
          <w:ilvl w:val="1"/>
          <w:numId w:val="7"/>
        </w:numPr>
        <w:autoSpaceDE w:val="0"/>
        <w:autoSpaceDN w:val="0"/>
        <w:adjustRightInd w:val="0"/>
        <w:jc w:val="both"/>
      </w:pPr>
      <w:r>
        <w:t xml:space="preserve">Проект местного бюджета составляется на основе прогноза социально-экономического развития </w:t>
      </w:r>
      <w:proofErr w:type="spellStart"/>
      <w:r>
        <w:t>Недокурского</w:t>
      </w:r>
      <w:proofErr w:type="spellEnd"/>
      <w:r>
        <w:t xml:space="preserve"> сельсовета в целях финансового обеспечения его расходных обязательств. Порядок и сроки составления проекта  бюджета сельсовета  устанавливаются  администрацией сельсовета в соответствии с Бюджетным кодексом Российской Федерации и решениями </w:t>
      </w:r>
      <w:proofErr w:type="spellStart"/>
      <w:r>
        <w:t>Недокурского</w:t>
      </w:r>
      <w:proofErr w:type="spellEnd"/>
      <w:r>
        <w:t xml:space="preserve"> сельского Совета депутатов, принятыми с соблюдением норм Бюджетного кодекса Российской Федерации. </w:t>
      </w:r>
    </w:p>
    <w:p w:rsidR="00753B57" w:rsidRDefault="00753B57" w:rsidP="00753B57">
      <w:pPr>
        <w:pStyle w:val="ConsNormal"/>
        <w:widowControl/>
        <w:numPr>
          <w:ilvl w:val="1"/>
          <w:numId w:val="7"/>
        </w:numPr>
        <w:jc w:val="both"/>
        <w:rPr>
          <w:rFonts w:ascii="Times New Roman" w:hAnsi="Times New Roman" w:cs="Times New Roman"/>
          <w:sz w:val="28"/>
          <w:szCs w:val="28"/>
        </w:rPr>
      </w:pPr>
      <w:r>
        <w:rPr>
          <w:rFonts w:ascii="Times New Roman" w:hAnsi="Times New Roman" w:cs="Times New Roman"/>
          <w:sz w:val="28"/>
          <w:szCs w:val="28"/>
        </w:rPr>
        <w:t xml:space="preserve">Проект  бюджета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Pr>
          <w:rFonts w:ascii="Times New Roman" w:hAnsi="Times New Roman" w:cs="Times New Roman"/>
          <w:sz w:val="28"/>
          <w:szCs w:val="28"/>
        </w:rPr>
        <w:lastRenderedPageBreak/>
        <w:t>муниципальным правовым актом представительного органа, за исключением решения о бюджете.</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13. Организация работы по составлению проекта  бюджета  сельсовета</w:t>
      </w:r>
    </w:p>
    <w:p w:rsidR="00753B57" w:rsidRDefault="00753B57" w:rsidP="00753B57">
      <w:pPr>
        <w:pStyle w:val="ConsNormal"/>
        <w:widowControl/>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проекта местного бюджета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53B57" w:rsidRDefault="00753B57" w:rsidP="00753B57">
      <w:pPr>
        <w:pStyle w:val="ConsNormal"/>
        <w:widowContro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послании</w:t>
      </w:r>
      <w:proofErr w:type="gramEnd"/>
      <w:r>
        <w:rPr>
          <w:rFonts w:ascii="Times New Roman" w:hAnsi="Times New Roman" w:cs="Times New Roman"/>
          <w:sz w:val="28"/>
          <w:szCs w:val="28"/>
        </w:rPr>
        <w:t xml:space="preserve"> Президента Российской Федерации;</w:t>
      </w:r>
    </w:p>
    <w:p w:rsidR="00753B57" w:rsidRDefault="00753B57" w:rsidP="00753B57">
      <w:pPr>
        <w:pStyle w:val="ConsNormal"/>
        <w:widowControl/>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социально-экономического развития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и налоговой политики;</w:t>
      </w:r>
    </w:p>
    <w:p w:rsidR="00753B57" w:rsidRDefault="00753B57" w:rsidP="00753B57">
      <w:pPr>
        <w:pStyle w:val="ConsNormal"/>
        <w:widowContro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w:t>
      </w:r>
    </w:p>
    <w:p w:rsidR="00753B57" w:rsidRDefault="00753B57" w:rsidP="00753B57">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администрации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бюджета  сельсовета.</w:t>
      </w:r>
    </w:p>
    <w:p w:rsidR="00753B57" w:rsidRDefault="00753B57" w:rsidP="00753B57">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сельсовета вправе получать необходимые для составления </w:t>
      </w:r>
      <w:proofErr w:type="gramStart"/>
      <w:r>
        <w:rPr>
          <w:rFonts w:ascii="Times New Roman" w:hAnsi="Times New Roman" w:cs="Times New Roman"/>
          <w:sz w:val="28"/>
          <w:szCs w:val="28"/>
        </w:rPr>
        <w:t>проекта  бюджета сельсовета  сведения юридических лиц</w:t>
      </w:r>
      <w:proofErr w:type="gramEnd"/>
      <w:r>
        <w:rPr>
          <w:rFonts w:ascii="Times New Roman" w:hAnsi="Times New Roman" w:cs="Times New Roman"/>
          <w:sz w:val="28"/>
          <w:szCs w:val="28"/>
        </w:rPr>
        <w:t>.</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14. Прогноз социально-экономического развития </w:t>
      </w:r>
      <w:r>
        <w:rPr>
          <w:rFonts w:ascii="Times New Roman" w:hAnsi="Times New Roman" w:cs="Times New Roman"/>
          <w:b/>
          <w:i/>
          <w:sz w:val="28"/>
          <w:szCs w:val="28"/>
        </w:rPr>
        <w:t xml:space="preserve"> </w:t>
      </w:r>
      <w:proofErr w:type="spellStart"/>
      <w:r>
        <w:rPr>
          <w:rFonts w:ascii="Times New Roman" w:hAnsi="Times New Roman" w:cs="Times New Roman"/>
          <w:b/>
          <w:sz w:val="28"/>
          <w:szCs w:val="28"/>
        </w:rPr>
        <w:t>Недокурского</w:t>
      </w:r>
      <w:proofErr w:type="spellEnd"/>
      <w:r>
        <w:rPr>
          <w:rFonts w:ascii="Times New Roman" w:hAnsi="Times New Roman" w:cs="Times New Roman"/>
          <w:b/>
          <w:sz w:val="28"/>
          <w:szCs w:val="28"/>
        </w:rPr>
        <w:t xml:space="preserve"> сельсовета</w:t>
      </w:r>
    </w:p>
    <w:p w:rsidR="00753B57" w:rsidRDefault="00753B57" w:rsidP="00753B57">
      <w:pPr>
        <w:numPr>
          <w:ilvl w:val="1"/>
          <w:numId w:val="10"/>
        </w:numPr>
        <w:autoSpaceDE w:val="0"/>
        <w:autoSpaceDN w:val="0"/>
        <w:adjustRightInd w:val="0"/>
        <w:jc w:val="both"/>
      </w:pPr>
      <w:r>
        <w:t xml:space="preserve">Прогноз социально-экономического развития </w:t>
      </w:r>
      <w:r>
        <w:rPr>
          <w:i/>
        </w:rPr>
        <w:t xml:space="preserve"> </w:t>
      </w:r>
      <w:proofErr w:type="spellStart"/>
      <w:r>
        <w:t>Недокурского</w:t>
      </w:r>
      <w:proofErr w:type="spellEnd"/>
      <w:r>
        <w:t xml:space="preserve"> сельсовета</w:t>
      </w:r>
      <w:r>
        <w:rPr>
          <w:i/>
        </w:rPr>
        <w:t xml:space="preserve"> </w:t>
      </w:r>
      <w:r>
        <w:t xml:space="preserve">разрабатывается на </w:t>
      </w:r>
      <w:r>
        <w:rPr>
          <w:i/>
        </w:rPr>
        <w:t xml:space="preserve"> </w:t>
      </w:r>
      <w:r>
        <w:t>три года.</w:t>
      </w:r>
    </w:p>
    <w:p w:rsidR="00753B57" w:rsidRDefault="00753B57" w:rsidP="00753B57">
      <w:pPr>
        <w:autoSpaceDE w:val="0"/>
        <w:autoSpaceDN w:val="0"/>
        <w:adjustRightInd w:val="0"/>
        <w:ind w:firstLine="709"/>
        <w:jc w:val="both"/>
      </w:pPr>
      <w:r>
        <w:t xml:space="preserve">Прогноз социально-экономического развития </w:t>
      </w:r>
      <w:proofErr w:type="spellStart"/>
      <w:r>
        <w:t>Недокурского</w:t>
      </w:r>
      <w:proofErr w:type="spellEnd"/>
      <w:r>
        <w:t xml:space="preserve"> сельсовета</w:t>
      </w:r>
      <w:r>
        <w:rPr>
          <w:i/>
        </w:rPr>
        <w:t xml:space="preserve"> </w:t>
      </w:r>
      <w:r>
        <w:t>ежегодно разрабатывается в порядке, установленном местной администрацией.</w:t>
      </w:r>
    </w:p>
    <w:p w:rsidR="00753B57" w:rsidRDefault="00753B57" w:rsidP="00753B57">
      <w:pPr>
        <w:ind w:firstLine="709"/>
        <w:jc w:val="both"/>
      </w:pPr>
      <w:r>
        <w:t xml:space="preserve">Разработка прогноза социально-экономического развития </w:t>
      </w:r>
      <w:proofErr w:type="spellStart"/>
      <w:r>
        <w:t>Недокурского</w:t>
      </w:r>
      <w:proofErr w:type="spellEnd"/>
      <w:r>
        <w:t xml:space="preserve"> сельсовета на очередной финансовый год (очередной финансовый год и плановый период) осуществляется заместителем главы администрации </w:t>
      </w:r>
      <w:proofErr w:type="spellStart"/>
      <w:r>
        <w:t>Недокурского</w:t>
      </w:r>
      <w:proofErr w:type="spellEnd"/>
      <w:r>
        <w:t xml:space="preserve"> сельсовета и главным бухгалтером централизованной бухгалтерии.</w:t>
      </w:r>
    </w:p>
    <w:p w:rsidR="00753B57" w:rsidRDefault="00753B57" w:rsidP="00753B57">
      <w:pPr>
        <w:autoSpaceDE w:val="0"/>
        <w:autoSpaceDN w:val="0"/>
        <w:adjustRightInd w:val="0"/>
        <w:ind w:firstLine="709"/>
        <w:jc w:val="both"/>
      </w:pPr>
      <w: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53B57" w:rsidRDefault="00753B57" w:rsidP="00753B57">
      <w:pPr>
        <w:autoSpaceDE w:val="0"/>
        <w:autoSpaceDN w:val="0"/>
        <w:adjustRightInd w:val="0"/>
        <w:ind w:firstLine="709"/>
        <w:jc w:val="both"/>
      </w:pPr>
      <w:r>
        <w:t xml:space="preserve">В пояснительной записке к прогнозу социально-экономического развития </w:t>
      </w:r>
      <w:r>
        <w:rPr>
          <w:i/>
        </w:rPr>
        <w:t xml:space="preserve"> </w:t>
      </w:r>
      <w:proofErr w:type="spellStart"/>
      <w:r>
        <w:t>Недокурского</w:t>
      </w:r>
      <w:proofErr w:type="spellEnd"/>
      <w:r>
        <w:t xml:space="preserve"> сельсовета</w:t>
      </w:r>
      <w:r>
        <w:rPr>
          <w:i/>
        </w:rPr>
        <w:t xml:space="preserve"> </w:t>
      </w:r>
      <w: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53B57" w:rsidRDefault="00753B57" w:rsidP="00753B57">
      <w:pPr>
        <w:autoSpaceDE w:val="0"/>
        <w:autoSpaceDN w:val="0"/>
        <w:adjustRightInd w:val="0"/>
        <w:ind w:firstLine="709"/>
        <w:jc w:val="both"/>
      </w:pPr>
      <w:r>
        <w:t xml:space="preserve">Изменение прогноза социально-экономического развития </w:t>
      </w:r>
      <w:r>
        <w:rPr>
          <w:i/>
        </w:rPr>
        <w:t xml:space="preserve"> </w:t>
      </w:r>
      <w:proofErr w:type="spellStart"/>
      <w:r>
        <w:t>Недокурского</w:t>
      </w:r>
      <w:proofErr w:type="spellEnd"/>
      <w:r>
        <w:t xml:space="preserve"> сельсовета</w:t>
      </w:r>
      <w:r>
        <w:rPr>
          <w:i/>
        </w:rPr>
        <w:t xml:space="preserve"> </w:t>
      </w:r>
      <w:r>
        <w:t>в ходе составления или рассмотрения проекта бюджета влечет за собой изменение основных характеристик проекта  бюджета  сельсовета.</w:t>
      </w:r>
    </w:p>
    <w:p w:rsidR="00753B57" w:rsidRDefault="00753B57" w:rsidP="00753B57">
      <w:pPr>
        <w:numPr>
          <w:ilvl w:val="1"/>
          <w:numId w:val="10"/>
        </w:numPr>
        <w:autoSpaceDE w:val="0"/>
        <w:autoSpaceDN w:val="0"/>
        <w:adjustRightInd w:val="0"/>
        <w:jc w:val="both"/>
      </w:pPr>
      <w:r>
        <w:lastRenderedPageBreak/>
        <w:t xml:space="preserve">Прогноз социально-экономического развития </w:t>
      </w:r>
      <w:proofErr w:type="spellStart"/>
      <w:r>
        <w:t>Недокурского</w:t>
      </w:r>
      <w:proofErr w:type="spellEnd"/>
      <w:r>
        <w:t xml:space="preserve"> сельсовета одобряется  администрацией сельсовета одновременно с принятием решения о внесении проекта бюджета в </w:t>
      </w:r>
      <w:proofErr w:type="spellStart"/>
      <w:r>
        <w:t>Недокурский</w:t>
      </w:r>
      <w:proofErr w:type="spellEnd"/>
      <w:r>
        <w:t xml:space="preserve"> сельский Совет депутатов. </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15. Среднесрочный финансовый план </w:t>
      </w:r>
      <w:proofErr w:type="spellStart"/>
      <w:r>
        <w:rPr>
          <w:rFonts w:ascii="Times New Roman" w:hAnsi="Times New Roman" w:cs="Times New Roman"/>
          <w:b/>
          <w:sz w:val="28"/>
          <w:szCs w:val="28"/>
        </w:rPr>
        <w:t>Недокурского</w:t>
      </w:r>
      <w:proofErr w:type="spellEnd"/>
      <w:r>
        <w:rPr>
          <w:rFonts w:ascii="Times New Roman" w:hAnsi="Times New Roman" w:cs="Times New Roman"/>
          <w:b/>
          <w:sz w:val="28"/>
          <w:szCs w:val="28"/>
        </w:rPr>
        <w:t xml:space="preserve"> сельсовета</w:t>
      </w:r>
    </w:p>
    <w:p w:rsidR="00753B57" w:rsidRDefault="00753B57" w:rsidP="00753B57">
      <w:pPr>
        <w:numPr>
          <w:ilvl w:val="2"/>
          <w:numId w:val="10"/>
        </w:numPr>
        <w:autoSpaceDE w:val="0"/>
        <w:autoSpaceDN w:val="0"/>
        <w:adjustRightInd w:val="0"/>
        <w:jc w:val="both"/>
      </w:pPr>
      <w:r>
        <w:t xml:space="preserve">Под среднесрочным финансовым планом </w:t>
      </w:r>
      <w:proofErr w:type="spellStart"/>
      <w:r>
        <w:t>Недокурского</w:t>
      </w:r>
      <w:proofErr w:type="spellEnd"/>
      <w:r>
        <w:t xml:space="preserve"> сельсовета понимается документ, содержащий основные параметры  бюджета сельсовета, который ежегодно разрабатывается по форме и в порядке, установленном  администрацией сельсовета с соблюдением положений Бюджетного кодекса Российской Федерации.</w:t>
      </w:r>
    </w:p>
    <w:p w:rsidR="00753B57" w:rsidRDefault="00753B57" w:rsidP="00753B57">
      <w:pPr>
        <w:autoSpaceDE w:val="0"/>
        <w:autoSpaceDN w:val="0"/>
        <w:adjustRightInd w:val="0"/>
        <w:ind w:firstLine="709"/>
        <w:jc w:val="both"/>
      </w:pPr>
      <w:r>
        <w:t xml:space="preserve">Проект среднесрочного финансового плана </w:t>
      </w:r>
      <w:proofErr w:type="spellStart"/>
      <w:r>
        <w:t>Недокурского</w:t>
      </w:r>
      <w:proofErr w:type="spellEnd"/>
      <w:r>
        <w:t xml:space="preserve"> сельсовета</w:t>
      </w:r>
      <w:r>
        <w:rPr>
          <w:i/>
        </w:rPr>
        <w:t xml:space="preserve"> </w:t>
      </w:r>
      <w:r>
        <w:t>утверждается администрацией сельсовета  и представляется в  сельский Совет депутатов одновременно с проектом  бюджета  сельсовета.</w:t>
      </w:r>
    </w:p>
    <w:p w:rsidR="00753B57" w:rsidRDefault="00753B57" w:rsidP="00753B57">
      <w:pPr>
        <w:autoSpaceDE w:val="0"/>
        <w:autoSpaceDN w:val="0"/>
        <w:adjustRightInd w:val="0"/>
        <w:ind w:firstLine="709"/>
        <w:jc w:val="both"/>
      </w:pPr>
      <w:r>
        <w:t xml:space="preserve">Значения показателей среднесрочного финансового плана </w:t>
      </w:r>
      <w:proofErr w:type="spellStart"/>
      <w:r>
        <w:t>Недокурского</w:t>
      </w:r>
      <w:proofErr w:type="spellEnd"/>
      <w:r>
        <w:t xml:space="preserve"> сельсовета и основных показателей проекта   бюджета сельсовета  должны соответствовать друг другу. </w:t>
      </w:r>
    </w:p>
    <w:p w:rsidR="00753B57" w:rsidRDefault="00753B57" w:rsidP="00753B57">
      <w:pPr>
        <w:ind w:firstLine="539"/>
        <w:jc w:val="both"/>
      </w:pPr>
      <w:r>
        <w:t xml:space="preserve">Показатели среднесрочного финансового плана </w:t>
      </w:r>
      <w:proofErr w:type="spellStart"/>
      <w:r>
        <w:t>Недокурского</w:t>
      </w:r>
      <w:proofErr w:type="spellEnd"/>
      <w:r>
        <w:t xml:space="preserve"> сельсовета  носят индикативный характер и могут быть изменены при разработке и утверждении среднесрочного финансового плана </w:t>
      </w:r>
      <w:r>
        <w:rPr>
          <w:i/>
        </w:rPr>
        <w:t xml:space="preserve"> </w:t>
      </w:r>
      <w:proofErr w:type="spellStart"/>
      <w:r>
        <w:t>Недокурского</w:t>
      </w:r>
      <w:proofErr w:type="spellEnd"/>
      <w:r>
        <w:t xml:space="preserve"> сельсовета</w:t>
      </w:r>
      <w:r>
        <w:rPr>
          <w:i/>
        </w:rPr>
        <w:t xml:space="preserve"> </w:t>
      </w:r>
      <w:r>
        <w:t>на очередной финансовый год и плановый период.</w:t>
      </w:r>
    </w:p>
    <w:p w:rsidR="00753B57" w:rsidRDefault="00753B57" w:rsidP="00753B57">
      <w:pPr>
        <w:numPr>
          <w:ilvl w:val="2"/>
          <w:numId w:val="10"/>
        </w:numPr>
        <w:autoSpaceDE w:val="0"/>
        <w:autoSpaceDN w:val="0"/>
        <w:adjustRightInd w:val="0"/>
        <w:jc w:val="both"/>
      </w:pPr>
      <w:r>
        <w:t xml:space="preserve">Утвержденный среднесрочный финансовый план </w:t>
      </w:r>
      <w:proofErr w:type="spellStart"/>
      <w:r>
        <w:t>Недокурского</w:t>
      </w:r>
      <w:proofErr w:type="spellEnd"/>
      <w:r>
        <w:t xml:space="preserve"> сельсовета должен содержать следующие параметры:</w:t>
      </w:r>
    </w:p>
    <w:p w:rsidR="00753B57" w:rsidRDefault="00753B57" w:rsidP="00753B57">
      <w:pPr>
        <w:numPr>
          <w:ilvl w:val="0"/>
          <w:numId w:val="11"/>
        </w:numPr>
        <w:autoSpaceDE w:val="0"/>
        <w:autoSpaceDN w:val="0"/>
        <w:adjustRightInd w:val="0"/>
        <w:jc w:val="both"/>
      </w:pPr>
      <w:r>
        <w:t xml:space="preserve">прогнозируемый общий объем доходов и расходов местного бюджета и </w:t>
      </w:r>
      <w:r>
        <w:rPr>
          <w:rStyle w:val="f"/>
        </w:rPr>
        <w:t>консолидированного</w:t>
      </w:r>
      <w:r>
        <w:t xml:space="preserve"> бюджета сельсовета;</w:t>
      </w:r>
    </w:p>
    <w:p w:rsidR="00753B57" w:rsidRDefault="00753B57" w:rsidP="00753B57">
      <w:pPr>
        <w:numPr>
          <w:ilvl w:val="0"/>
          <w:numId w:val="11"/>
        </w:numPr>
        <w:autoSpaceDE w:val="0"/>
        <w:autoSpaceDN w:val="0"/>
        <w:adjustRightInd w:val="0"/>
        <w:jc w:val="both"/>
      </w:pPr>
      <w:r>
        <w:t xml:space="preserve">объемы бюджетных ассигнований по главным распорядителям бюджетных средств, разделам, подразделам классификации расходов бюджета либо объемы бюджетных ассигнований по главным распорядителям бюджетных средств, муниципальным программам и </w:t>
      </w:r>
      <w:proofErr w:type="spellStart"/>
      <w:r>
        <w:t>непрограммным</w:t>
      </w:r>
      <w:proofErr w:type="spellEnd"/>
      <w:r>
        <w:t xml:space="preserve"> направлениям деятельности;</w:t>
      </w:r>
    </w:p>
    <w:p w:rsidR="00753B57" w:rsidRDefault="00753B57" w:rsidP="00753B57">
      <w:pPr>
        <w:numPr>
          <w:ilvl w:val="0"/>
          <w:numId w:val="11"/>
        </w:numPr>
        <w:autoSpaceDE w:val="0"/>
        <w:autoSpaceDN w:val="0"/>
        <w:adjustRightInd w:val="0"/>
        <w:jc w:val="both"/>
      </w:pPr>
      <w:r>
        <w:t>дефицит (</w:t>
      </w:r>
      <w:proofErr w:type="spellStart"/>
      <w:r>
        <w:t>профицит</w:t>
      </w:r>
      <w:proofErr w:type="spellEnd"/>
      <w:r>
        <w:t>) местного бюджета;</w:t>
      </w:r>
    </w:p>
    <w:p w:rsidR="00753B57" w:rsidRDefault="00753B57" w:rsidP="00753B57">
      <w:pPr>
        <w:numPr>
          <w:ilvl w:val="0"/>
          <w:numId w:val="11"/>
        </w:numPr>
        <w:autoSpaceDE w:val="0"/>
        <w:autoSpaceDN w:val="0"/>
        <w:adjustRightInd w:val="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53B57" w:rsidRDefault="00753B57" w:rsidP="00753B57">
      <w:pPr>
        <w:autoSpaceDE w:val="0"/>
        <w:autoSpaceDN w:val="0"/>
        <w:adjustRightInd w:val="0"/>
        <w:ind w:firstLine="709"/>
        <w:jc w:val="both"/>
      </w:pPr>
      <w:r>
        <w:t xml:space="preserve">Местной администрацией может быть предусмотрено утверждение дополнительных показателей среднесрочного финансового плана </w:t>
      </w:r>
      <w:proofErr w:type="spellStart"/>
      <w:r>
        <w:t>Недокурского</w:t>
      </w:r>
      <w:proofErr w:type="spellEnd"/>
      <w:r>
        <w:t xml:space="preserve"> сельсовета.</w:t>
      </w:r>
    </w:p>
    <w:p w:rsidR="00753B57" w:rsidRDefault="00753B57" w:rsidP="00753B57">
      <w:pPr>
        <w:autoSpaceDE w:val="0"/>
        <w:autoSpaceDN w:val="0"/>
        <w:adjustRightInd w:val="0"/>
        <w:ind w:firstLine="709"/>
        <w:jc w:val="both"/>
      </w:pPr>
    </w:p>
    <w:p w:rsidR="00753B57" w:rsidRDefault="00753B57" w:rsidP="00753B57">
      <w:pPr>
        <w:autoSpaceDE w:val="0"/>
        <w:autoSpaceDN w:val="0"/>
        <w:adjustRightInd w:val="0"/>
        <w:ind w:firstLine="709"/>
        <w:jc w:val="both"/>
        <w:outlineLvl w:val="3"/>
        <w:rPr>
          <w:b/>
        </w:rPr>
      </w:pPr>
      <w:r>
        <w:rPr>
          <w:b/>
        </w:rPr>
        <w:t>Статья 16. Документы и материалы, представляемые одновременно с проектом бюджета</w:t>
      </w:r>
    </w:p>
    <w:p w:rsidR="00753B57" w:rsidRDefault="00753B57" w:rsidP="00753B57">
      <w:pPr>
        <w:autoSpaceDE w:val="0"/>
        <w:autoSpaceDN w:val="0"/>
        <w:adjustRightInd w:val="0"/>
        <w:ind w:firstLine="709"/>
        <w:jc w:val="both"/>
        <w:outlineLvl w:val="3"/>
        <w:rPr>
          <w:b/>
        </w:rPr>
      </w:pPr>
    </w:p>
    <w:p w:rsidR="00753B57" w:rsidRDefault="00753B57" w:rsidP="00753B57">
      <w:pPr>
        <w:autoSpaceDE w:val="0"/>
        <w:autoSpaceDN w:val="0"/>
        <w:adjustRightInd w:val="0"/>
        <w:ind w:firstLine="709"/>
        <w:jc w:val="both"/>
      </w:pPr>
      <w: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753B57" w:rsidRDefault="00753B57" w:rsidP="00753B57">
      <w:pPr>
        <w:autoSpaceDE w:val="0"/>
        <w:autoSpaceDN w:val="0"/>
        <w:adjustRightInd w:val="0"/>
        <w:ind w:firstLine="709"/>
        <w:jc w:val="both"/>
      </w:pPr>
      <w:r>
        <w:lastRenderedPageBreak/>
        <w:t xml:space="preserve">2. В случае утверждения решением о местном бюджете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бюджете представляются паспорта муниципальных программ.</w:t>
      </w:r>
    </w:p>
    <w:p w:rsidR="00753B57" w:rsidRDefault="00753B57" w:rsidP="00753B57">
      <w:pPr>
        <w:autoSpaceDE w:val="0"/>
        <w:autoSpaceDN w:val="0"/>
        <w:adjustRightInd w:val="0"/>
        <w:ind w:firstLine="709"/>
        <w:jc w:val="both"/>
      </w:pPr>
      <w: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753B57" w:rsidRDefault="00753B57" w:rsidP="00753B57">
      <w:pPr>
        <w:spacing w:before="240" w:after="120"/>
        <w:ind w:firstLine="709"/>
        <w:jc w:val="center"/>
        <w:rPr>
          <w:b/>
        </w:rPr>
      </w:pPr>
      <w:r>
        <w:rPr>
          <w:b/>
        </w:rPr>
        <w:t>Глава 4. Рассмотрение проекта и утверждение решения о местном бюджете</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17. Основы рассмотрения и утверждения местного бюджета.</w:t>
      </w:r>
    </w:p>
    <w:p w:rsidR="00753B57" w:rsidRDefault="00753B57" w:rsidP="00753B57">
      <w:pPr>
        <w:autoSpaceDE w:val="0"/>
        <w:autoSpaceDN w:val="0"/>
        <w:adjustRightInd w:val="0"/>
        <w:ind w:firstLine="709"/>
        <w:jc w:val="both"/>
      </w:pPr>
      <w: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753B57" w:rsidRDefault="00753B57" w:rsidP="00753B57">
      <w:pPr>
        <w:ind w:firstLine="709"/>
        <w:jc w:val="both"/>
      </w:pPr>
      <w: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753B57" w:rsidRDefault="00753B57" w:rsidP="00753B57">
      <w:pPr>
        <w:autoSpaceDE w:val="0"/>
        <w:autoSpaceDN w:val="0"/>
        <w:adjustRightInd w:val="0"/>
        <w:ind w:firstLine="709"/>
        <w:jc w:val="both"/>
      </w:pPr>
      <w: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53B57" w:rsidRDefault="00753B57" w:rsidP="00753B57">
      <w:pPr>
        <w:autoSpaceDE w:val="0"/>
        <w:autoSpaceDN w:val="0"/>
        <w:adjustRightInd w:val="0"/>
        <w:ind w:firstLine="709"/>
        <w:jc w:val="both"/>
      </w:pPr>
      <w: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753B57" w:rsidRDefault="00753B57" w:rsidP="00753B57">
      <w:pPr>
        <w:autoSpaceDE w:val="0"/>
        <w:autoSpaceDN w:val="0"/>
        <w:adjustRightInd w:val="0"/>
        <w:ind w:firstLine="709"/>
        <w:jc w:val="both"/>
      </w:pPr>
      <w: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53B57" w:rsidRDefault="00753B57" w:rsidP="00753B57">
      <w:pPr>
        <w:autoSpaceDE w:val="0"/>
        <w:autoSpaceDN w:val="0"/>
        <w:adjustRightInd w:val="0"/>
        <w:ind w:firstLine="710"/>
        <w:jc w:val="both"/>
      </w:pPr>
      <w: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753B57" w:rsidRDefault="00753B57" w:rsidP="00753B57">
      <w:pPr>
        <w:autoSpaceDE w:val="0"/>
        <w:autoSpaceDN w:val="0"/>
        <w:adjustRightInd w:val="0"/>
        <w:ind w:firstLine="540"/>
        <w:jc w:val="both"/>
      </w:pPr>
      <w: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t>Недокурского</w:t>
      </w:r>
      <w:proofErr w:type="spellEnd"/>
      <w:r>
        <w:t xml:space="preserve"> сельсовета </w:t>
      </w:r>
      <w:r>
        <w:rPr>
          <w:i/>
        </w:rPr>
        <w:t xml:space="preserve"> </w:t>
      </w:r>
      <w:r>
        <w:t>и (или) нормативными правовыми актами представительного органа.</w:t>
      </w:r>
    </w:p>
    <w:p w:rsidR="00753B57" w:rsidRDefault="00753B57" w:rsidP="00753B57">
      <w:pPr>
        <w:autoSpaceDE w:val="0"/>
        <w:autoSpaceDN w:val="0"/>
        <w:adjustRightInd w:val="0"/>
        <w:ind w:firstLine="540"/>
        <w:jc w:val="both"/>
        <w:rPr>
          <w:b/>
        </w:rPr>
      </w:pPr>
    </w:p>
    <w:p w:rsidR="00753B57" w:rsidRDefault="00753B57" w:rsidP="00753B57">
      <w:pPr>
        <w:autoSpaceDE w:val="0"/>
        <w:autoSpaceDN w:val="0"/>
        <w:adjustRightInd w:val="0"/>
        <w:ind w:firstLine="709"/>
        <w:jc w:val="both"/>
        <w:outlineLvl w:val="3"/>
        <w:rPr>
          <w:b/>
          <w:bCs/>
        </w:rPr>
      </w:pPr>
      <w:r>
        <w:rPr>
          <w:b/>
        </w:rPr>
        <w:lastRenderedPageBreak/>
        <w:t xml:space="preserve">Статья 18. </w:t>
      </w:r>
      <w:r>
        <w:rPr>
          <w:b/>
          <w:bCs/>
        </w:rPr>
        <w:t>Внесение проекта решения о бюджете в представительный орган</w:t>
      </w:r>
    </w:p>
    <w:p w:rsidR="00753B57" w:rsidRDefault="00753B57" w:rsidP="00753B57">
      <w:pPr>
        <w:autoSpaceDE w:val="0"/>
        <w:autoSpaceDN w:val="0"/>
        <w:adjustRightInd w:val="0"/>
        <w:ind w:firstLine="709"/>
        <w:jc w:val="both"/>
        <w:rPr>
          <w:b/>
          <w:bCs/>
        </w:rPr>
      </w:pPr>
    </w:p>
    <w:p w:rsidR="00753B57" w:rsidRDefault="00753B57" w:rsidP="00753B57">
      <w:pPr>
        <w:autoSpaceDE w:val="0"/>
        <w:autoSpaceDN w:val="0"/>
        <w:adjustRightInd w:val="0"/>
        <w:ind w:firstLine="709"/>
        <w:jc w:val="both"/>
      </w:pPr>
      <w:r>
        <w:t>1. Глава местной администрации вносит проект решения о местном  бюджете в представительный орган не позднее 15 ноября текущего года.</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19. Порядок подготовки проекта решения о местном бюджете на очередной финансовый год (очередной финансовый год и плановый период) к рассмотрению</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Постоянные комиссии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Комиссия по бюджету рассматривает предложения и поправки комиссий и готовит заключение, содержащее рекомендации по поступившим предложениям и поправкам.</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20. Порядок рассмотрения проекта решения о местном бюджете на очередной финансовый год (очередной финансовый год и плановый период)</w:t>
      </w:r>
    </w:p>
    <w:p w:rsidR="00753B57" w:rsidRDefault="00753B57" w:rsidP="00753B57">
      <w:pPr>
        <w:pStyle w:val="ConsNormal"/>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(очередной финансовый год и плановый период).</w:t>
      </w:r>
    </w:p>
    <w:p w:rsidR="00753B57" w:rsidRDefault="00753B57" w:rsidP="00753B57">
      <w:pPr>
        <w:pStyle w:val="ConsNormal"/>
        <w:widowControl/>
        <w:numPr>
          <w:ilvl w:val="0"/>
          <w:numId w:val="12"/>
        </w:numPr>
        <w:jc w:val="both"/>
        <w:rPr>
          <w:rFonts w:ascii="Times New Roman" w:hAnsi="Times New Roman" w:cs="Times New Roman"/>
          <w:sz w:val="28"/>
          <w:szCs w:val="28"/>
        </w:rPr>
      </w:pPr>
      <w:proofErr w:type="gramStart"/>
      <w:r>
        <w:rPr>
          <w:rFonts w:ascii="Times New Roman" w:hAnsi="Times New Roman" w:cs="Times New Roman"/>
          <w:sz w:val="28"/>
          <w:szCs w:val="28"/>
        </w:rPr>
        <w:t>Рассмотрение проекта решения о местном бюджете на очередной финансовый год (очередной финансовый год и плановый период) в включает в себя:</w:t>
      </w:r>
      <w:proofErr w:type="gramEnd"/>
    </w:p>
    <w:p w:rsidR="00753B57" w:rsidRDefault="00753B57" w:rsidP="00753B57">
      <w:pPr>
        <w:pStyle w:val="ConsNormal"/>
        <w:widowControl/>
        <w:numPr>
          <w:ilvl w:val="1"/>
          <w:numId w:val="1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обсуждение прогноза социально-экономического развития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 на очередной финансовый год (очередной финансовый год и плановый период) и основных направлений бюджетной и налоговой политики </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Недокурского</w:t>
      </w:r>
      <w:proofErr w:type="spellEnd"/>
      <w:r>
        <w:rPr>
          <w:rFonts w:ascii="Times New Roman" w:hAnsi="Times New Roman" w:cs="Times New Roman"/>
          <w:sz w:val="28"/>
          <w:szCs w:val="28"/>
        </w:rPr>
        <w:t xml:space="preserve"> сельсовета;</w:t>
      </w:r>
    </w:p>
    <w:p w:rsidR="00753B57" w:rsidRDefault="00753B57" w:rsidP="00753B57">
      <w:pPr>
        <w:pStyle w:val="ConsNormal"/>
        <w:widowControl/>
        <w:numPr>
          <w:ilvl w:val="1"/>
          <w:numId w:val="13"/>
        </w:numPr>
        <w:jc w:val="both"/>
        <w:rPr>
          <w:rFonts w:ascii="Times New Roman" w:hAnsi="Times New Roman" w:cs="Times New Roman"/>
          <w:sz w:val="28"/>
          <w:szCs w:val="28"/>
        </w:rPr>
      </w:pPr>
      <w:r>
        <w:rPr>
          <w:rFonts w:ascii="Times New Roman" w:hAnsi="Times New Roman" w:cs="Times New Roman"/>
          <w:sz w:val="28"/>
          <w:szCs w:val="28"/>
        </w:rPr>
        <w:t>обсуждение основных характеристик  местного бюджета:</w:t>
      </w:r>
    </w:p>
    <w:p w:rsidR="00753B57" w:rsidRDefault="00753B57" w:rsidP="00753B57">
      <w:pPr>
        <w:pStyle w:val="ConsNormal"/>
        <w:widowControl/>
        <w:numPr>
          <w:ilvl w:val="2"/>
          <w:numId w:val="13"/>
        </w:numPr>
        <w:jc w:val="both"/>
        <w:rPr>
          <w:rFonts w:ascii="Times New Roman" w:hAnsi="Times New Roman" w:cs="Times New Roman"/>
          <w:sz w:val="28"/>
          <w:szCs w:val="28"/>
        </w:rPr>
      </w:pPr>
      <w:r>
        <w:rPr>
          <w:rFonts w:ascii="Times New Roman" w:hAnsi="Times New Roman" w:cs="Times New Roman"/>
          <w:sz w:val="28"/>
          <w:szCs w:val="28"/>
        </w:rPr>
        <w:t>общего объема доходов и расходов местного бюджета в очередном финансовом году (очередном финансовом году и плановом периоде);</w:t>
      </w:r>
    </w:p>
    <w:p w:rsidR="00753B57" w:rsidRDefault="00753B57" w:rsidP="00753B57">
      <w:pPr>
        <w:numPr>
          <w:ilvl w:val="2"/>
          <w:numId w:val="13"/>
        </w:numPr>
        <w:autoSpaceDE w:val="0"/>
        <w:autoSpaceDN w:val="0"/>
        <w:adjustRightInd w:val="0"/>
        <w:jc w:val="both"/>
      </w:pPr>
      <w:r>
        <w:t xml:space="preserve">верхнего предела муниципального долга </w:t>
      </w:r>
      <w:proofErr w:type="spellStart"/>
      <w:r>
        <w:t>Недокурского</w:t>
      </w:r>
      <w:proofErr w:type="spellEnd"/>
      <w:r>
        <w:t xml:space="preserve"> сельсовета на конец очередного финансового года  (на конец очередного финансового года  и каждого года планового периода);</w:t>
      </w:r>
    </w:p>
    <w:p w:rsidR="00753B57" w:rsidRDefault="00753B57" w:rsidP="00753B57">
      <w:pPr>
        <w:pStyle w:val="ConsNormal"/>
        <w:widowControl/>
        <w:numPr>
          <w:ilvl w:val="2"/>
          <w:numId w:val="13"/>
        </w:numPr>
        <w:jc w:val="both"/>
        <w:rPr>
          <w:rFonts w:ascii="Times New Roman" w:hAnsi="Times New Roman" w:cs="Times New Roman"/>
          <w:sz w:val="28"/>
          <w:szCs w:val="28"/>
        </w:rPr>
      </w:pPr>
      <w:r>
        <w:rPr>
          <w:rFonts w:ascii="Times New Roman" w:hAnsi="Times New Roman" w:cs="Times New Roman"/>
          <w:sz w:val="28"/>
          <w:szCs w:val="28"/>
        </w:rPr>
        <w:t>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местного бюджета.</w:t>
      </w:r>
    </w:p>
    <w:p w:rsidR="00753B57" w:rsidRDefault="00753B57" w:rsidP="00753B57">
      <w:pPr>
        <w:pStyle w:val="ConsNormal"/>
        <w:widowControl/>
        <w:numPr>
          <w:ilvl w:val="1"/>
          <w:numId w:val="13"/>
        </w:numPr>
        <w:jc w:val="both"/>
        <w:rPr>
          <w:rFonts w:ascii="Times New Roman" w:hAnsi="Times New Roman" w:cs="Times New Roman"/>
          <w:sz w:val="28"/>
          <w:szCs w:val="28"/>
        </w:rPr>
      </w:pPr>
      <w:r>
        <w:rPr>
          <w:rFonts w:ascii="Times New Roman" w:hAnsi="Times New Roman" w:cs="Times New Roman"/>
          <w:sz w:val="28"/>
          <w:szCs w:val="28"/>
        </w:rPr>
        <w:t>голосование по поправкам, поданным в соответствии с пунктом 1 статьи 19 настоящего Положения.</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21. Внесение изменений и дополнений в решение представительного органа о местном бюджете</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вносит </w:t>
      </w:r>
      <w:proofErr w:type="gramStart"/>
      <w:r>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753B57" w:rsidRDefault="00753B57" w:rsidP="00753B57">
      <w:pPr>
        <w:autoSpaceDE w:val="0"/>
        <w:autoSpaceDN w:val="0"/>
        <w:adjustRightInd w:val="0"/>
        <w:ind w:firstLine="709"/>
        <w:jc w:val="both"/>
      </w:pPr>
      <w:r>
        <w:t>Одновременно с проектом указанного  решения  представляются следующие документы и материалы:</w:t>
      </w:r>
    </w:p>
    <w:p w:rsidR="00753B57" w:rsidRDefault="00753B57" w:rsidP="00753B57">
      <w:pPr>
        <w:numPr>
          <w:ilvl w:val="1"/>
          <w:numId w:val="14"/>
        </w:numPr>
        <w:autoSpaceDE w:val="0"/>
        <w:autoSpaceDN w:val="0"/>
        <w:adjustRightInd w:val="0"/>
        <w:jc w:val="both"/>
      </w:pPr>
      <w: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t>Недокурского</w:t>
      </w:r>
      <w:proofErr w:type="spellEnd"/>
      <w:r>
        <w:t xml:space="preserve"> сельсовета в плановом периоде;</w:t>
      </w:r>
    </w:p>
    <w:p w:rsidR="00753B57" w:rsidRDefault="00753B57" w:rsidP="00753B57">
      <w:pPr>
        <w:numPr>
          <w:ilvl w:val="1"/>
          <w:numId w:val="14"/>
        </w:numPr>
        <w:autoSpaceDE w:val="0"/>
        <w:autoSpaceDN w:val="0"/>
        <w:adjustRightInd w:val="0"/>
        <w:jc w:val="both"/>
      </w:pPr>
      <w:r>
        <w:t>сведения об исполнении местного бюджета за истекший отчетный период текущего финансового года;</w:t>
      </w:r>
    </w:p>
    <w:p w:rsidR="00753B57" w:rsidRDefault="00753B57" w:rsidP="00753B57">
      <w:pPr>
        <w:numPr>
          <w:ilvl w:val="1"/>
          <w:numId w:val="14"/>
        </w:numPr>
        <w:autoSpaceDE w:val="0"/>
        <w:autoSpaceDN w:val="0"/>
        <w:adjustRightInd w:val="0"/>
        <w:jc w:val="both"/>
      </w:pPr>
      <w:r>
        <w:t>оценка ожидаемого исполнения местного бюджета в текущем финансовом году;</w:t>
      </w:r>
    </w:p>
    <w:p w:rsidR="00753B57" w:rsidRDefault="00753B57" w:rsidP="00753B57">
      <w:pPr>
        <w:numPr>
          <w:ilvl w:val="1"/>
          <w:numId w:val="14"/>
        </w:numPr>
        <w:autoSpaceDE w:val="0"/>
        <w:autoSpaceDN w:val="0"/>
        <w:adjustRightInd w:val="0"/>
        <w:jc w:val="both"/>
      </w:pPr>
      <w:r>
        <w:t>пояснительная записка с обоснованием предлагаемых изменений в решение о местном бюджете на текущий финансовый год и плановый период.</w:t>
      </w:r>
    </w:p>
    <w:p w:rsidR="00753B57" w:rsidRDefault="00753B57" w:rsidP="00753B57">
      <w:pPr>
        <w:spacing w:before="240" w:after="120"/>
        <w:ind w:firstLine="709"/>
        <w:jc w:val="center"/>
        <w:rPr>
          <w:b/>
        </w:rPr>
      </w:pPr>
      <w:r>
        <w:rPr>
          <w:b/>
        </w:rPr>
        <w:t>Глава 5. Исполнение местного бюджета</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22. Исполнение местного бюджета по доходам и расходам</w:t>
      </w:r>
    </w:p>
    <w:p w:rsidR="00753B57" w:rsidRDefault="00753B57" w:rsidP="00753B57">
      <w:pPr>
        <w:numPr>
          <w:ilvl w:val="0"/>
          <w:numId w:val="15"/>
        </w:numPr>
        <w:autoSpaceDE w:val="0"/>
        <w:autoSpaceDN w:val="0"/>
        <w:adjustRightInd w:val="0"/>
        <w:jc w:val="both"/>
      </w:pPr>
      <w:r>
        <w:t>Исполнение бюджетов по доходам предусматривает:</w:t>
      </w:r>
    </w:p>
    <w:p w:rsidR="00753B57" w:rsidRDefault="00753B57" w:rsidP="00753B57">
      <w:pPr>
        <w:numPr>
          <w:ilvl w:val="0"/>
          <w:numId w:val="16"/>
        </w:numPr>
        <w:autoSpaceDE w:val="0"/>
        <w:autoSpaceDN w:val="0"/>
        <w:adjustRightInd w:val="0"/>
        <w:jc w:val="both"/>
      </w:pPr>
      <w:proofErr w:type="gramStart"/>
      <w: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w:t>
      </w:r>
      <w:r>
        <w:lastRenderedPageBreak/>
        <w:t>правовыми актами, принятыми в соответствии с положениями Бюджетного кодекса Российской Федерации, и иных поступлений в</w:t>
      </w:r>
      <w:proofErr w:type="gramEnd"/>
      <w:r>
        <w:t xml:space="preserve"> бюджет;</w:t>
      </w:r>
    </w:p>
    <w:p w:rsidR="00753B57" w:rsidRDefault="00753B57" w:rsidP="00753B57">
      <w:pPr>
        <w:numPr>
          <w:ilvl w:val="0"/>
          <w:numId w:val="16"/>
        </w:numPr>
        <w:autoSpaceDE w:val="0"/>
        <w:autoSpaceDN w:val="0"/>
        <w:adjustRightInd w:val="0"/>
        <w:jc w:val="both"/>
      </w:pPr>
      <w: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53B57" w:rsidRDefault="00753B57" w:rsidP="00753B57">
      <w:pPr>
        <w:numPr>
          <w:ilvl w:val="0"/>
          <w:numId w:val="16"/>
        </w:numPr>
        <w:autoSpaceDE w:val="0"/>
        <w:autoSpaceDN w:val="0"/>
        <w:adjustRightInd w:val="0"/>
        <w:jc w:val="both"/>
      </w:pPr>
      <w:r>
        <w:t>зачет излишне уплаченных или излишне взысканных сумм в соответствии с законодательством Российской Федерации;</w:t>
      </w:r>
    </w:p>
    <w:p w:rsidR="00753B57" w:rsidRDefault="00753B57" w:rsidP="00753B57">
      <w:pPr>
        <w:numPr>
          <w:ilvl w:val="0"/>
          <w:numId w:val="16"/>
        </w:numPr>
        <w:autoSpaceDE w:val="0"/>
        <w:autoSpaceDN w:val="0"/>
        <w:adjustRightInd w:val="0"/>
        <w:jc w:val="both"/>
      </w:pPr>
      <w:r>
        <w:t>уточнение администратором доходов бюджета платежей в бюджеты бюджетной системы Российской Федерации;</w:t>
      </w:r>
    </w:p>
    <w:p w:rsidR="00753B57" w:rsidRDefault="00753B57" w:rsidP="00753B57">
      <w:pPr>
        <w:numPr>
          <w:ilvl w:val="0"/>
          <w:numId w:val="16"/>
        </w:numPr>
        <w:autoSpaceDE w:val="0"/>
        <w:autoSpaceDN w:val="0"/>
        <w:adjustRightInd w:val="0"/>
        <w:jc w:val="both"/>
      </w:pPr>
      <w:proofErr w:type="gramStart"/>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порядке, установленном Министерством финансов Российской Федерации.</w:t>
      </w:r>
    </w:p>
    <w:p w:rsidR="00753B57" w:rsidRDefault="00753B57" w:rsidP="00753B57">
      <w:pPr>
        <w:numPr>
          <w:ilvl w:val="0"/>
          <w:numId w:val="15"/>
        </w:numPr>
        <w:autoSpaceDE w:val="0"/>
        <w:autoSpaceDN w:val="0"/>
        <w:adjustRightInd w:val="0"/>
        <w:jc w:val="both"/>
      </w:pPr>
      <w:r>
        <w:t>Исполнение бюджета по расходам предусматривает:</w:t>
      </w:r>
    </w:p>
    <w:p w:rsidR="00753B57" w:rsidRDefault="00753B57" w:rsidP="00753B57">
      <w:pPr>
        <w:numPr>
          <w:ilvl w:val="0"/>
          <w:numId w:val="17"/>
        </w:numPr>
        <w:autoSpaceDE w:val="0"/>
        <w:autoSpaceDN w:val="0"/>
        <w:adjustRightInd w:val="0"/>
        <w:jc w:val="both"/>
      </w:pPr>
      <w:r>
        <w:t>принятие бюджетных обязательств;</w:t>
      </w:r>
    </w:p>
    <w:p w:rsidR="00753B57" w:rsidRDefault="00753B57" w:rsidP="00753B57">
      <w:pPr>
        <w:numPr>
          <w:ilvl w:val="0"/>
          <w:numId w:val="17"/>
        </w:numPr>
        <w:autoSpaceDE w:val="0"/>
        <w:autoSpaceDN w:val="0"/>
        <w:adjustRightInd w:val="0"/>
        <w:jc w:val="both"/>
      </w:pPr>
      <w:r>
        <w:t>подтверждение денежных обязательств;</w:t>
      </w:r>
    </w:p>
    <w:p w:rsidR="00753B57" w:rsidRDefault="00753B57" w:rsidP="00753B57">
      <w:pPr>
        <w:numPr>
          <w:ilvl w:val="0"/>
          <w:numId w:val="17"/>
        </w:numPr>
        <w:autoSpaceDE w:val="0"/>
        <w:autoSpaceDN w:val="0"/>
        <w:adjustRightInd w:val="0"/>
        <w:jc w:val="both"/>
      </w:pPr>
      <w:r>
        <w:t>санкционирование оплаты денежных обязательств;</w:t>
      </w:r>
    </w:p>
    <w:p w:rsidR="00753B57" w:rsidRDefault="00753B57" w:rsidP="00753B57">
      <w:pPr>
        <w:numPr>
          <w:ilvl w:val="0"/>
          <w:numId w:val="17"/>
        </w:numPr>
        <w:autoSpaceDE w:val="0"/>
        <w:autoSpaceDN w:val="0"/>
        <w:adjustRightInd w:val="0"/>
        <w:jc w:val="both"/>
      </w:pPr>
      <w:r>
        <w:t>подтверждение исполнения денежных обязательств.</w:t>
      </w:r>
    </w:p>
    <w:p w:rsidR="00753B57" w:rsidRDefault="00753B57" w:rsidP="00753B57">
      <w:pPr>
        <w:numPr>
          <w:ilvl w:val="0"/>
          <w:numId w:val="15"/>
        </w:numPr>
        <w:autoSpaceDE w:val="0"/>
        <w:autoSpaceDN w:val="0"/>
        <w:adjustRightInd w:val="0"/>
        <w:jc w:val="both"/>
      </w:pPr>
      <w:r>
        <w:t xml:space="preserve">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753B57" w:rsidRDefault="00753B57" w:rsidP="00753B57">
      <w:pPr>
        <w:autoSpaceDE w:val="0"/>
        <w:autoSpaceDN w:val="0"/>
        <w:adjustRightInd w:val="0"/>
        <w:ind w:firstLine="709"/>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53B57" w:rsidRDefault="00753B57" w:rsidP="00753B57">
      <w:pPr>
        <w:autoSpaceDE w:val="0"/>
        <w:autoSpaceDN w:val="0"/>
        <w:adjustRightInd w:val="0"/>
        <w:ind w:firstLine="709"/>
        <w:jc w:val="both"/>
      </w:pPr>
      <w: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753B57" w:rsidRDefault="00753B57" w:rsidP="00753B57">
      <w:pPr>
        <w:numPr>
          <w:ilvl w:val="0"/>
          <w:numId w:val="15"/>
        </w:numPr>
        <w:autoSpaceDE w:val="0"/>
        <w:autoSpaceDN w:val="0"/>
        <w:adjustRightInd w:val="0"/>
        <w:jc w:val="both"/>
      </w:pPr>
      <w: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753B57" w:rsidRDefault="00753B57" w:rsidP="00753B57">
      <w:pPr>
        <w:autoSpaceDE w:val="0"/>
        <w:autoSpaceDN w:val="0"/>
        <w:adjustRightInd w:val="0"/>
        <w:ind w:firstLine="709"/>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lastRenderedPageBreak/>
        <w:t>пределах</w:t>
      </w:r>
      <w:proofErr w:type="gramEnd"/>
      <w:r>
        <w:t xml:space="preserve"> доведенных до получателя бюджетных средств лимитов бюджетных обязательств.</w:t>
      </w:r>
    </w:p>
    <w:p w:rsidR="00753B57" w:rsidRDefault="00753B57" w:rsidP="00753B57">
      <w:pPr>
        <w:numPr>
          <w:ilvl w:val="0"/>
          <w:numId w:val="15"/>
        </w:numPr>
        <w:autoSpaceDE w:val="0"/>
        <w:autoSpaceDN w:val="0"/>
        <w:adjustRightInd w:val="0"/>
        <w:jc w:val="both"/>
      </w:pPr>
      <w: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53B57" w:rsidRDefault="00753B57" w:rsidP="00753B57">
      <w:pPr>
        <w:autoSpaceDE w:val="0"/>
        <w:autoSpaceDN w:val="0"/>
        <w:adjustRightInd w:val="0"/>
        <w:ind w:firstLine="709"/>
        <w:jc w:val="both"/>
      </w:pPr>
    </w:p>
    <w:p w:rsidR="00753B57" w:rsidRDefault="00753B57" w:rsidP="00753B57">
      <w:pPr>
        <w:autoSpaceDE w:val="0"/>
        <w:autoSpaceDN w:val="0"/>
        <w:adjustRightInd w:val="0"/>
        <w:ind w:firstLine="709"/>
        <w:jc w:val="both"/>
        <w:outlineLvl w:val="3"/>
        <w:rPr>
          <w:b/>
          <w:bCs/>
        </w:rPr>
      </w:pPr>
      <w:r>
        <w:rPr>
          <w:b/>
          <w:bCs/>
        </w:rPr>
        <w:t>Статья 23. Исполнение бюджета по источникам финансирования дефицита бюджета</w:t>
      </w:r>
    </w:p>
    <w:p w:rsidR="00753B57" w:rsidRDefault="00753B57" w:rsidP="00753B57">
      <w:pPr>
        <w:autoSpaceDE w:val="0"/>
        <w:autoSpaceDN w:val="0"/>
        <w:adjustRightInd w:val="0"/>
        <w:ind w:firstLine="709"/>
        <w:jc w:val="both"/>
        <w:rPr>
          <w:bCs/>
        </w:rPr>
      </w:pPr>
    </w:p>
    <w:p w:rsidR="00753B57" w:rsidRDefault="00753B57" w:rsidP="00753B57">
      <w:pPr>
        <w:autoSpaceDE w:val="0"/>
        <w:autoSpaceDN w:val="0"/>
        <w:adjustRightInd w:val="0"/>
        <w:ind w:firstLine="709"/>
        <w:jc w:val="both"/>
      </w:pPr>
      <w: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753B57">
          <w:rPr>
            <w:rStyle w:val="a7"/>
            <w:color w:val="auto"/>
            <w:u w:val="none"/>
          </w:rPr>
          <w:t>порядке</w:t>
        </w:r>
      </w:hyperlink>
      <w:r w:rsidRPr="00753B57">
        <w:t xml:space="preserve">, </w:t>
      </w:r>
      <w:r>
        <w:t>установленном местной администрацией в соответствии с положениями Бюджетного кодекса Российской Федерации.</w:t>
      </w:r>
    </w:p>
    <w:p w:rsidR="00753B57" w:rsidRDefault="00753B57" w:rsidP="00753B57">
      <w:pPr>
        <w:autoSpaceDE w:val="0"/>
        <w:autoSpaceDN w:val="0"/>
        <w:adjustRightInd w:val="0"/>
        <w:ind w:firstLine="709"/>
        <w:jc w:val="both"/>
        <w:rPr>
          <w:bCs/>
        </w:rPr>
      </w:pPr>
      <w:r>
        <w:rPr>
          <w:bCs/>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t>местной администрацией</w:t>
      </w:r>
      <w:r>
        <w:rPr>
          <w:bCs/>
        </w:rPr>
        <w:t>.</w:t>
      </w:r>
    </w:p>
    <w:p w:rsidR="00753B57" w:rsidRDefault="00753B57" w:rsidP="00753B57">
      <w:pPr>
        <w:autoSpaceDE w:val="0"/>
        <w:autoSpaceDN w:val="0"/>
        <w:adjustRightInd w:val="0"/>
        <w:ind w:firstLine="709"/>
        <w:jc w:val="both"/>
        <w:rPr>
          <w:bCs/>
        </w:rPr>
      </w:pPr>
    </w:p>
    <w:p w:rsidR="00753B57" w:rsidRDefault="00753B57" w:rsidP="00753B57">
      <w:pPr>
        <w:autoSpaceDE w:val="0"/>
        <w:autoSpaceDN w:val="0"/>
        <w:adjustRightInd w:val="0"/>
        <w:ind w:firstLine="709"/>
        <w:jc w:val="both"/>
        <w:outlineLvl w:val="3"/>
        <w:rPr>
          <w:b/>
          <w:bCs/>
        </w:rPr>
      </w:pPr>
      <w:r>
        <w:rPr>
          <w:b/>
          <w:bCs/>
        </w:rPr>
        <w:t>Статья 24. Лицевые счета для учета операций по исполнению бюджета</w:t>
      </w:r>
    </w:p>
    <w:p w:rsidR="00753B57" w:rsidRDefault="00753B57" w:rsidP="00753B57">
      <w:pPr>
        <w:autoSpaceDE w:val="0"/>
        <w:autoSpaceDN w:val="0"/>
        <w:adjustRightInd w:val="0"/>
        <w:ind w:firstLine="709"/>
        <w:jc w:val="both"/>
        <w:rPr>
          <w:bCs/>
        </w:rPr>
      </w:pPr>
    </w:p>
    <w:p w:rsidR="00753B57" w:rsidRDefault="00753B57" w:rsidP="00753B57">
      <w:pPr>
        <w:autoSpaceDE w:val="0"/>
        <w:autoSpaceDN w:val="0"/>
        <w:adjustRightInd w:val="0"/>
        <w:ind w:firstLine="709"/>
        <w:jc w:val="both"/>
        <w:rPr>
          <w:bCs/>
        </w:rPr>
      </w:pPr>
      <w:r>
        <w:rPr>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25. Финансирование представительного органа и контрольно-счетного органа</w:t>
      </w:r>
    </w:p>
    <w:p w:rsidR="00753B57" w:rsidRDefault="00753B57" w:rsidP="00753B57">
      <w:pPr>
        <w:autoSpaceDE w:val="0"/>
        <w:autoSpaceDN w:val="0"/>
        <w:adjustRightInd w:val="0"/>
        <w:ind w:firstLine="709"/>
        <w:jc w:val="both"/>
      </w:pPr>
      <w: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753B57" w:rsidRDefault="00753B57" w:rsidP="00753B57">
      <w:pPr>
        <w:autoSpaceDE w:val="0"/>
        <w:autoSpaceDN w:val="0"/>
        <w:adjustRightInd w:val="0"/>
        <w:ind w:firstLine="709"/>
        <w:jc w:val="both"/>
        <w:outlineLvl w:val="3"/>
        <w:rPr>
          <w:b/>
        </w:rPr>
      </w:pPr>
    </w:p>
    <w:p w:rsidR="00753B57" w:rsidRDefault="00753B57" w:rsidP="00753B57">
      <w:pPr>
        <w:autoSpaceDE w:val="0"/>
        <w:autoSpaceDN w:val="0"/>
        <w:adjustRightInd w:val="0"/>
        <w:ind w:firstLine="709"/>
        <w:jc w:val="both"/>
        <w:outlineLvl w:val="3"/>
        <w:rPr>
          <w:b/>
        </w:rPr>
      </w:pPr>
      <w:r>
        <w:rPr>
          <w:b/>
        </w:rPr>
        <w:t>Статья 26. Составление бюджетной отчетности</w:t>
      </w:r>
    </w:p>
    <w:p w:rsidR="00753B57" w:rsidRDefault="00753B57" w:rsidP="00753B57">
      <w:pPr>
        <w:autoSpaceDE w:val="0"/>
        <w:autoSpaceDN w:val="0"/>
        <w:adjustRightInd w:val="0"/>
        <w:ind w:firstLine="709"/>
        <w:jc w:val="both"/>
      </w:pPr>
    </w:p>
    <w:p w:rsidR="00753B57" w:rsidRDefault="00753B57" w:rsidP="00753B57">
      <w:pPr>
        <w:autoSpaceDE w:val="0"/>
        <w:autoSpaceDN w:val="0"/>
        <w:adjustRightInd w:val="0"/>
        <w:ind w:firstLine="709"/>
        <w:jc w:val="both"/>
      </w:pPr>
      <w: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w:t>
      </w:r>
      <w:r>
        <w:lastRenderedPageBreak/>
        <w:t>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53B57" w:rsidRDefault="00753B57" w:rsidP="00753B57">
      <w:pPr>
        <w:autoSpaceDE w:val="0"/>
        <w:autoSpaceDN w:val="0"/>
        <w:adjustRightInd w:val="0"/>
        <w:ind w:firstLine="709"/>
        <w:jc w:val="both"/>
      </w:pPr>
      <w: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753B57" w:rsidRDefault="00753B57" w:rsidP="00753B57">
      <w:pPr>
        <w:autoSpaceDE w:val="0"/>
        <w:autoSpaceDN w:val="0"/>
        <w:adjustRightInd w:val="0"/>
        <w:ind w:firstLine="709"/>
        <w:jc w:val="both"/>
      </w:pPr>
      <w:r>
        <w:t xml:space="preserve">2. Бюджетная отчетность </w:t>
      </w:r>
      <w:proofErr w:type="spellStart"/>
      <w:r>
        <w:t>Недокурского</w:t>
      </w:r>
      <w:proofErr w:type="spellEnd"/>
      <w:r>
        <w:t xml:space="preserve"> сельсовета составляется местной администрацией на основании сводной бюджетной отчетности главных администраторов бюджетных средств.</w:t>
      </w:r>
    </w:p>
    <w:p w:rsidR="00753B57" w:rsidRDefault="00753B57" w:rsidP="00753B57">
      <w:pPr>
        <w:autoSpaceDE w:val="0"/>
        <w:autoSpaceDN w:val="0"/>
        <w:adjustRightInd w:val="0"/>
        <w:ind w:firstLine="709"/>
        <w:jc w:val="both"/>
      </w:pPr>
      <w:r>
        <w:t xml:space="preserve">3. Бюджетная отчетность </w:t>
      </w:r>
      <w:proofErr w:type="spellStart"/>
      <w:r>
        <w:t>Недокурского</w:t>
      </w:r>
      <w:proofErr w:type="spellEnd"/>
      <w:r>
        <w:t xml:space="preserve"> сельсовета является годовой. Отчет об исполнении бюджета является ежеквартальным.</w:t>
      </w:r>
    </w:p>
    <w:p w:rsidR="00753B57" w:rsidRDefault="00753B57" w:rsidP="00753B57">
      <w:pPr>
        <w:autoSpaceDE w:val="0"/>
        <w:autoSpaceDN w:val="0"/>
        <w:adjustRightInd w:val="0"/>
        <w:ind w:firstLine="709"/>
        <w:jc w:val="both"/>
      </w:pPr>
      <w: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Pr>
          <w:rStyle w:val="a6"/>
        </w:rPr>
        <w:footnoteReference w:id="1"/>
      </w:r>
      <w:r>
        <w:t>.</w:t>
      </w:r>
    </w:p>
    <w:p w:rsidR="00753B57" w:rsidRDefault="00753B57" w:rsidP="00753B57">
      <w:pPr>
        <w:autoSpaceDE w:val="0"/>
        <w:autoSpaceDN w:val="0"/>
        <w:adjustRightInd w:val="0"/>
        <w:ind w:firstLine="709"/>
        <w:jc w:val="both"/>
      </w:pPr>
      <w:r>
        <w:t xml:space="preserve">Годовой отчет об исполнении местного бюджета подлежит утверждению решением  </w:t>
      </w:r>
      <w:proofErr w:type="spellStart"/>
      <w:r>
        <w:t>Недокурского</w:t>
      </w:r>
      <w:proofErr w:type="spellEnd"/>
      <w:r>
        <w:t xml:space="preserve"> сельского Совета депутатов.</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27. Завершение текущего финансового года</w:t>
      </w:r>
    </w:p>
    <w:p w:rsidR="00753B57" w:rsidRDefault="00753B57" w:rsidP="00753B57">
      <w:pPr>
        <w:pStyle w:val="Con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Операции по исполнению бюджета завершаются  31 декабря.</w:t>
      </w:r>
    </w:p>
    <w:p w:rsidR="00753B57" w:rsidRDefault="00753B57" w:rsidP="00753B57">
      <w:pPr>
        <w:pStyle w:val="Con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53B57" w:rsidRDefault="00753B57" w:rsidP="00753B57">
      <w:pPr>
        <w:numPr>
          <w:ilvl w:val="0"/>
          <w:numId w:val="18"/>
        </w:numPr>
        <w:autoSpaceDE w:val="0"/>
        <w:autoSpaceDN w:val="0"/>
        <w:adjustRightInd w:val="0"/>
        <w:jc w:val="both"/>
      </w:pPr>
      <w: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53B57" w:rsidRDefault="00753B57" w:rsidP="00753B57">
      <w:pPr>
        <w:numPr>
          <w:ilvl w:val="0"/>
          <w:numId w:val="18"/>
        </w:numPr>
        <w:autoSpaceDE w:val="0"/>
        <w:autoSpaceDN w:val="0"/>
        <w:adjustRightInd w:val="0"/>
        <w:jc w:val="both"/>
      </w:pPr>
      <w: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53B57" w:rsidRDefault="00753B57" w:rsidP="00753B57">
      <w:pPr>
        <w:autoSpaceDE w:val="0"/>
        <w:autoSpaceDN w:val="0"/>
        <w:adjustRightInd w:val="0"/>
        <w:ind w:firstLine="709"/>
        <w:jc w:val="both"/>
      </w:pPr>
      <w:r>
        <w:t xml:space="preserve"> </w:t>
      </w:r>
      <w:proofErr w:type="gramStart"/>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t>, соответствующих целям предоставления указанных межбюджетных трансфертов.</w:t>
      </w:r>
    </w:p>
    <w:p w:rsidR="00753B57" w:rsidRDefault="00753B57" w:rsidP="00753B57">
      <w:pPr>
        <w:numPr>
          <w:ilvl w:val="0"/>
          <w:numId w:val="18"/>
        </w:numPr>
        <w:tabs>
          <w:tab w:val="left" w:pos="0"/>
        </w:tabs>
        <w:autoSpaceDE w:val="0"/>
        <w:autoSpaceDN w:val="0"/>
        <w:adjustRightInd w:val="0"/>
        <w:jc w:val="both"/>
      </w:pPr>
      <w:r>
        <w:lastRenderedPageBreak/>
        <w:t>Местная администрация устанавливают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53B57" w:rsidRDefault="00753B57" w:rsidP="00753B57">
      <w:pPr>
        <w:autoSpaceDE w:val="0"/>
        <w:autoSpaceDN w:val="0"/>
        <w:adjustRightInd w:val="0"/>
        <w:ind w:firstLine="709"/>
        <w:jc w:val="both"/>
      </w:pPr>
    </w:p>
    <w:p w:rsidR="00753B57" w:rsidRDefault="00753B57" w:rsidP="00753B57">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6. </w:t>
      </w:r>
      <w:r>
        <w:rPr>
          <w:rFonts w:ascii="Times New Roman" w:hAnsi="Times New Roman" w:cs="Times New Roman"/>
          <w:b/>
          <w:bCs/>
          <w:sz w:val="28"/>
          <w:szCs w:val="28"/>
        </w:rPr>
        <w:t>Составление, внешняя проверка, рассмотрение и утверждение бюджетной отчетности</w:t>
      </w:r>
      <w:r>
        <w:rPr>
          <w:rFonts w:ascii="Times New Roman" w:hAnsi="Times New Roman" w:cs="Times New Roman"/>
          <w:b/>
          <w:sz w:val="28"/>
          <w:szCs w:val="28"/>
        </w:rPr>
        <w:t>. Муниципальный финансовый контроль</w:t>
      </w:r>
    </w:p>
    <w:p w:rsidR="00753B57" w:rsidRDefault="00753B57" w:rsidP="00753B57">
      <w:pPr>
        <w:pStyle w:val="ConsNormal"/>
        <w:widowControl/>
        <w:ind w:firstLine="709"/>
        <w:jc w:val="center"/>
        <w:rPr>
          <w:rFonts w:ascii="Times New Roman" w:hAnsi="Times New Roman" w:cs="Times New Roman"/>
          <w:b/>
          <w:sz w:val="28"/>
          <w:szCs w:val="28"/>
        </w:rPr>
      </w:pPr>
    </w:p>
    <w:p w:rsidR="00753B57" w:rsidRDefault="00753B57" w:rsidP="00753B57">
      <w:pPr>
        <w:autoSpaceDE w:val="0"/>
        <w:autoSpaceDN w:val="0"/>
        <w:adjustRightInd w:val="0"/>
        <w:ind w:firstLine="709"/>
        <w:jc w:val="both"/>
        <w:outlineLvl w:val="3"/>
        <w:rPr>
          <w:b/>
        </w:rPr>
      </w:pPr>
      <w:r>
        <w:rPr>
          <w:b/>
        </w:rPr>
        <w:t>Статья 28. Муниципальный финансовый контроль</w:t>
      </w:r>
    </w:p>
    <w:p w:rsidR="00753B57" w:rsidRDefault="00753B57" w:rsidP="00753B57">
      <w:pPr>
        <w:autoSpaceDE w:val="0"/>
        <w:autoSpaceDN w:val="0"/>
        <w:adjustRightInd w:val="0"/>
        <w:ind w:firstLine="709"/>
        <w:jc w:val="both"/>
        <w:outlineLvl w:val="3"/>
        <w:rPr>
          <w:b/>
        </w:rPr>
      </w:pPr>
    </w:p>
    <w:p w:rsidR="00753B57" w:rsidRDefault="00753B57" w:rsidP="00753B57">
      <w:pPr>
        <w:autoSpaceDE w:val="0"/>
        <w:autoSpaceDN w:val="0"/>
        <w:adjustRightInd w:val="0"/>
        <w:ind w:firstLine="709"/>
        <w:jc w:val="both"/>
        <w:outlineLvl w:val="3"/>
      </w:pPr>
      <w: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29. Порядок представления отчетности об исполнении местного бюджета и отчета об исполнении местного бюджета за истекший финансовый год</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753B57" w:rsidRDefault="00753B57" w:rsidP="00753B57">
      <w:pPr>
        <w:ind w:firstLine="708"/>
        <w:jc w:val="both"/>
      </w:pPr>
      <w: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в созданный им орган внешнего муниципального финансового контроля не позднее чем через 25 дней по истечении очередного квартала.</w:t>
      </w:r>
    </w:p>
    <w:p w:rsidR="00753B57" w:rsidRDefault="00753B57" w:rsidP="00753B5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Ежеквартальная отчетность об исполнении местного бюджета включает в себя следующие документы и материалы:</w:t>
      </w:r>
    </w:p>
    <w:p w:rsidR="00753B57" w:rsidRDefault="00753B57" w:rsidP="00753B57">
      <w:pPr>
        <w:jc w:val="both"/>
      </w:pPr>
      <w:r>
        <w:t>-прогноз исполнения бюджета сельсовета до конца очередного финансового года;</w:t>
      </w:r>
    </w:p>
    <w:p w:rsidR="00753B57" w:rsidRDefault="00753B57" w:rsidP="00753B57">
      <w:pPr>
        <w:jc w:val="both"/>
      </w:pPr>
      <w:r>
        <w:t>- информацию об исполнении  бюджета сельсовета за отчетный период нарастающим итогом с начала финансового года по доходам и расходам;</w:t>
      </w:r>
    </w:p>
    <w:p w:rsidR="00753B57" w:rsidRDefault="00753B57" w:rsidP="00753B57">
      <w:pPr>
        <w:jc w:val="both"/>
      </w:pPr>
      <w:r>
        <w:t>- информацию об использовании  средств резервного фонда администрации сельсовета;</w:t>
      </w:r>
    </w:p>
    <w:p w:rsidR="00753B57" w:rsidRDefault="00753B57" w:rsidP="00753B57">
      <w:pPr>
        <w:jc w:val="both"/>
      </w:pPr>
      <w:r>
        <w:t>- информацию о финансировании муниципальных целевых программ в разрезе главных распорядителей бюджетных средств;</w:t>
      </w:r>
    </w:p>
    <w:p w:rsidR="00753B57" w:rsidRDefault="00753B57" w:rsidP="00753B57">
      <w:pPr>
        <w:ind w:firstLine="709"/>
        <w:jc w:val="both"/>
      </w:pPr>
      <w: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753B57" w:rsidRDefault="00753B57" w:rsidP="00753B57">
      <w:pPr>
        <w:ind w:firstLine="709"/>
        <w:jc w:val="both"/>
      </w:pPr>
      <w: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753B57" w:rsidRDefault="00753B57" w:rsidP="00753B57">
      <w:pPr>
        <w:autoSpaceDE w:val="0"/>
        <w:autoSpaceDN w:val="0"/>
        <w:adjustRightInd w:val="0"/>
        <w:ind w:firstLine="709"/>
        <w:jc w:val="both"/>
      </w:pPr>
      <w:r>
        <w:lastRenderedPageBreak/>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местного бюджета.</w:t>
      </w:r>
    </w:p>
    <w:p w:rsidR="00753B57" w:rsidRDefault="00753B57" w:rsidP="00753B57">
      <w:pPr>
        <w:ind w:firstLine="709"/>
        <w:jc w:val="both"/>
      </w:pPr>
      <w:r>
        <w:t>Отдельными приложениями к решению об исполнении бюджета за отчетный финансовый год утверждаются показатели:</w:t>
      </w:r>
    </w:p>
    <w:p w:rsidR="00753B57" w:rsidRDefault="00753B57" w:rsidP="00753B57">
      <w:pPr>
        <w:ind w:firstLine="709"/>
        <w:jc w:val="both"/>
      </w:pPr>
      <w:r>
        <w:t>доходов бюджета по кодам классификации доходов бюджетов;</w:t>
      </w:r>
    </w:p>
    <w:p w:rsidR="00753B57" w:rsidRDefault="00753B57" w:rsidP="00753B57">
      <w:pPr>
        <w:ind w:firstLine="709"/>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53B57" w:rsidRDefault="00753B57" w:rsidP="00753B57">
      <w:pPr>
        <w:ind w:firstLine="709"/>
        <w:jc w:val="both"/>
      </w:pPr>
      <w:r>
        <w:t>расходов бюджета по ведомственной структуре расходов бюджета;</w:t>
      </w:r>
    </w:p>
    <w:p w:rsidR="00753B57" w:rsidRDefault="00753B57" w:rsidP="00753B57">
      <w:pPr>
        <w:ind w:firstLine="709"/>
        <w:jc w:val="both"/>
      </w:pPr>
      <w:r>
        <w:t>расходов бюджета по разделам и подразделам классификации расходов бюджетов;</w:t>
      </w:r>
    </w:p>
    <w:p w:rsidR="00753B57" w:rsidRDefault="00753B57" w:rsidP="00753B57">
      <w:pPr>
        <w:ind w:firstLine="709"/>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753B57" w:rsidRDefault="00753B57" w:rsidP="00753B57">
      <w:pPr>
        <w:ind w:firstLine="709"/>
        <w:jc w:val="both"/>
      </w:pPr>
      <w:r>
        <w:t xml:space="preserve">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753B57" w:rsidRDefault="00753B57" w:rsidP="00753B57">
      <w:pPr>
        <w:autoSpaceDE w:val="0"/>
        <w:autoSpaceDN w:val="0"/>
        <w:adjustRightInd w:val="0"/>
        <w:ind w:firstLine="709"/>
        <w:jc w:val="both"/>
      </w:pPr>
      <w: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753B57" w:rsidRDefault="00753B57" w:rsidP="00753B57">
      <w:pPr>
        <w:autoSpaceDE w:val="0"/>
        <w:autoSpaceDN w:val="0"/>
        <w:adjustRightInd w:val="0"/>
        <w:ind w:firstLine="709"/>
        <w:jc w:val="both"/>
      </w:pPr>
    </w:p>
    <w:p w:rsidR="00753B57" w:rsidRDefault="00753B57" w:rsidP="00753B57">
      <w:pPr>
        <w:ind w:firstLine="709"/>
        <w:jc w:val="both"/>
        <w:rPr>
          <w:b/>
          <w:iCs/>
        </w:rPr>
      </w:pPr>
      <w:r>
        <w:rPr>
          <w:b/>
          <w:iCs/>
        </w:rPr>
        <w:t>Статья 30. Порядок проведения внешней проверки годового отчета об исполнении местного бюджета</w:t>
      </w:r>
      <w:r>
        <w:rPr>
          <w:rStyle w:val="a6"/>
          <w:b/>
          <w:iCs/>
        </w:rPr>
        <w:footnoteReference w:id="2"/>
      </w:r>
    </w:p>
    <w:p w:rsidR="00753B57" w:rsidRDefault="00753B57" w:rsidP="00753B57">
      <w:pPr>
        <w:ind w:firstLine="709"/>
        <w:jc w:val="both"/>
        <w:rPr>
          <w:b/>
          <w:iCs/>
        </w:rPr>
      </w:pPr>
    </w:p>
    <w:p w:rsidR="00753B57" w:rsidRDefault="00753B57" w:rsidP="00753B57">
      <w:pPr>
        <w:ind w:firstLine="709"/>
        <w:jc w:val="both"/>
      </w:pPr>
      <w: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53B57" w:rsidRDefault="00753B57" w:rsidP="00753B57">
      <w:pPr>
        <w:ind w:firstLine="709"/>
        <w:jc w:val="both"/>
      </w:pPr>
      <w:r>
        <w:rPr>
          <w:vanish/>
        </w:rPr>
        <w:t> </w:t>
      </w:r>
      <w:r>
        <w:t>2. Внешняя проверка годового отчета об исполнении местного бюджета осуществляется контрольно-счетным органом.</w:t>
      </w:r>
    </w:p>
    <w:p w:rsidR="00753B57" w:rsidRDefault="00753B57" w:rsidP="00753B57">
      <w:pPr>
        <w:ind w:firstLine="709"/>
        <w:jc w:val="both"/>
        <w:rPr>
          <w:vanish/>
        </w:rPr>
      </w:pPr>
      <w:r>
        <w:rPr>
          <w:vanish/>
        </w:rPr>
        <w:t> </w:t>
      </w:r>
    </w:p>
    <w:p w:rsidR="00753B57" w:rsidRDefault="00753B57" w:rsidP="00753B57">
      <w:pPr>
        <w:ind w:firstLine="709"/>
        <w:jc w:val="both"/>
      </w:pPr>
      <w: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53B57" w:rsidRDefault="00753B57" w:rsidP="00753B57">
      <w:pPr>
        <w:ind w:firstLine="709"/>
        <w:jc w:val="both"/>
      </w:pPr>
      <w:r>
        <w:rPr>
          <w:vanish/>
        </w:rPr>
        <w:t> </w:t>
      </w:r>
      <w: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53B57" w:rsidRDefault="00753B57" w:rsidP="00753B57">
      <w:pPr>
        <w:ind w:firstLine="709"/>
        <w:jc w:val="both"/>
      </w:pPr>
      <w: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753B57" w:rsidRDefault="00753B57" w:rsidP="00753B57">
      <w:pPr>
        <w:pStyle w:val="ConsNormal"/>
        <w:widowControl/>
        <w:spacing w:before="240" w:after="12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31. Рассмотрение отчета об исполнении местного бюджета представительным органом </w:t>
      </w:r>
    </w:p>
    <w:p w:rsidR="00753B57" w:rsidRDefault="00753B57" w:rsidP="00753B57">
      <w:pPr>
        <w:pStyle w:val="ConsNormal"/>
        <w:widowControl/>
        <w:numPr>
          <w:ilvl w:val="0"/>
          <w:numId w:val="19"/>
        </w:numPr>
        <w:jc w:val="both"/>
        <w:rPr>
          <w:rFonts w:ascii="Times New Roman" w:hAnsi="Times New Roman" w:cs="Times New Roman"/>
          <w:sz w:val="28"/>
          <w:szCs w:val="28"/>
        </w:rPr>
      </w:pPr>
      <w:r>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753B57" w:rsidRDefault="00753B57" w:rsidP="00753B57">
      <w:pPr>
        <w:pStyle w:val="ConsNormal"/>
        <w:widowControl/>
        <w:numPr>
          <w:ilvl w:val="0"/>
          <w:numId w:val="19"/>
        </w:numPr>
        <w:jc w:val="both"/>
        <w:rPr>
          <w:rFonts w:ascii="Times New Roman" w:hAnsi="Times New Roman" w:cs="Times New Roman"/>
          <w:sz w:val="28"/>
          <w:szCs w:val="28"/>
        </w:rPr>
      </w:pPr>
      <w:r>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 главного бухгалтера об исполнении местного бюджета.</w:t>
      </w:r>
    </w:p>
    <w:p w:rsidR="00753B57" w:rsidRDefault="00753B57" w:rsidP="00753B57">
      <w:pPr>
        <w:pStyle w:val="ConsNormal"/>
        <w:widowControl/>
        <w:numPr>
          <w:ilvl w:val="0"/>
          <w:numId w:val="19"/>
        </w:numPr>
        <w:jc w:val="both"/>
        <w:rPr>
          <w:rFonts w:ascii="Times New Roman" w:hAnsi="Times New Roman" w:cs="Times New Roman"/>
          <w:sz w:val="28"/>
          <w:szCs w:val="28"/>
        </w:rPr>
      </w:pPr>
      <w:r>
        <w:rPr>
          <w:rFonts w:ascii="Times New Roman" w:hAnsi="Times New Roman" w:cs="Times New Roman"/>
          <w:sz w:val="28"/>
          <w:szCs w:val="28"/>
        </w:rPr>
        <w:t>По итогам обсуждения и рассмотрения отчета об исполнении местного бюджета представительный орган принимает одно из следующих решений:</w:t>
      </w:r>
    </w:p>
    <w:p w:rsidR="00753B57" w:rsidRDefault="00753B57" w:rsidP="00753B57">
      <w:pPr>
        <w:pStyle w:val="ConsNormal"/>
        <w:widowControl/>
        <w:numPr>
          <w:ilvl w:val="0"/>
          <w:numId w:val="20"/>
        </w:numPr>
        <w:jc w:val="both"/>
        <w:rPr>
          <w:rFonts w:ascii="Times New Roman" w:hAnsi="Times New Roman" w:cs="Times New Roman"/>
          <w:sz w:val="28"/>
          <w:szCs w:val="28"/>
        </w:rPr>
      </w:pPr>
      <w:r>
        <w:rPr>
          <w:rFonts w:ascii="Times New Roman" w:hAnsi="Times New Roman" w:cs="Times New Roman"/>
          <w:sz w:val="28"/>
          <w:szCs w:val="28"/>
        </w:rPr>
        <w:t>об утверждении отчета об исполнении местного бюджета и принятии соответствующего решения представительного органа;</w:t>
      </w:r>
    </w:p>
    <w:p w:rsidR="00753B57" w:rsidRDefault="00753B57" w:rsidP="00753B57">
      <w:pPr>
        <w:pStyle w:val="ConsNormal"/>
        <w:widowControl/>
        <w:numPr>
          <w:ilvl w:val="0"/>
          <w:numId w:val="20"/>
        </w:numPr>
        <w:jc w:val="both"/>
        <w:rPr>
          <w:rFonts w:ascii="Times New Roman" w:hAnsi="Times New Roman" w:cs="Times New Roman"/>
          <w:sz w:val="28"/>
          <w:szCs w:val="28"/>
        </w:rPr>
      </w:pPr>
      <w:r>
        <w:rPr>
          <w:rFonts w:ascii="Times New Roman" w:hAnsi="Times New Roman" w:cs="Times New Roman"/>
          <w:sz w:val="28"/>
          <w:szCs w:val="28"/>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753B57" w:rsidRDefault="00753B57" w:rsidP="00753B57">
      <w:pPr>
        <w:autoSpaceDE w:val="0"/>
        <w:autoSpaceDN w:val="0"/>
        <w:adjustRightInd w:val="0"/>
        <w:ind w:firstLine="709"/>
        <w:jc w:val="both"/>
      </w:pPr>
      <w: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3B57" w:rsidRDefault="00753B57" w:rsidP="00753B57">
      <w:pPr>
        <w:ind w:firstLine="600"/>
        <w:jc w:val="both"/>
        <w:rPr>
          <w:b/>
        </w:rPr>
      </w:pPr>
    </w:p>
    <w:p w:rsidR="00753B57" w:rsidRDefault="00753B57" w:rsidP="00753B57">
      <w:pPr>
        <w:ind w:firstLine="600"/>
        <w:jc w:val="both"/>
        <w:rPr>
          <w:b/>
        </w:rPr>
      </w:pPr>
      <w:r>
        <w:rPr>
          <w:b/>
        </w:rPr>
        <w:t xml:space="preserve">Статья 32. Обнародование решений о бюджете </w:t>
      </w:r>
      <w:proofErr w:type="spellStart"/>
      <w:r>
        <w:rPr>
          <w:b/>
        </w:rPr>
        <w:t>Недокурского</w:t>
      </w:r>
      <w:proofErr w:type="spellEnd"/>
      <w:r>
        <w:rPr>
          <w:b/>
        </w:rPr>
        <w:t xml:space="preserve"> сельсовета </w:t>
      </w:r>
    </w:p>
    <w:p w:rsidR="00753B57" w:rsidRDefault="00753B57" w:rsidP="00753B57">
      <w:pPr>
        <w:ind w:firstLine="600"/>
        <w:jc w:val="both"/>
        <w:rPr>
          <w:b/>
        </w:rPr>
      </w:pPr>
    </w:p>
    <w:p w:rsidR="00753B57" w:rsidRDefault="00753B57" w:rsidP="00753B57">
      <w:pPr>
        <w:jc w:val="both"/>
        <w:rPr>
          <w:szCs w:val="52"/>
        </w:rPr>
      </w:pPr>
      <w:r>
        <w:t xml:space="preserve">     Решение </w:t>
      </w:r>
      <w:proofErr w:type="spellStart"/>
      <w:r>
        <w:t>Недокурского</w:t>
      </w:r>
      <w:proofErr w:type="spellEnd"/>
      <w:r>
        <w:t xml:space="preserve"> сельского Совета депутатов  “О бюджете </w:t>
      </w:r>
      <w:proofErr w:type="spellStart"/>
      <w:r>
        <w:t>Недокурского</w:t>
      </w:r>
      <w:proofErr w:type="spellEnd"/>
      <w:r>
        <w:t xml:space="preserve"> сельсовета на очередной финансовый год </w:t>
      </w:r>
      <w:proofErr w:type="gramStart"/>
      <w:r>
        <w:t xml:space="preserve">( </w:t>
      </w:r>
      <w:proofErr w:type="gramEnd"/>
      <w:r>
        <w:t xml:space="preserve">плановый период)”, об исполнении бюджета сельсовета за прошедший финансовый год   и иные  решения, которые вносят в него изменения и дополнения, подлежат обязательному опубликованию в </w:t>
      </w:r>
      <w:r>
        <w:rPr>
          <w:szCs w:val="52"/>
        </w:rPr>
        <w:t>периодическом издании «</w:t>
      </w:r>
      <w:proofErr w:type="spellStart"/>
      <w:r>
        <w:rPr>
          <w:szCs w:val="52"/>
        </w:rPr>
        <w:t>Недокурская</w:t>
      </w:r>
      <w:proofErr w:type="spellEnd"/>
      <w:r>
        <w:rPr>
          <w:szCs w:val="52"/>
        </w:rPr>
        <w:t xml:space="preserve"> газета»</w:t>
      </w:r>
      <w:r>
        <w:t>.</w:t>
      </w:r>
    </w:p>
    <w:p w:rsidR="00753B57" w:rsidRDefault="00753B57" w:rsidP="00753B57">
      <w:pPr>
        <w:jc w:val="both"/>
      </w:pPr>
    </w:p>
    <w:p w:rsidR="00753B57" w:rsidRDefault="00753B57" w:rsidP="00753B57">
      <w:pPr>
        <w:jc w:val="both"/>
      </w:pPr>
    </w:p>
    <w:p w:rsidR="00C640B9" w:rsidRPr="00E21D87" w:rsidRDefault="00C640B9" w:rsidP="00E21D87"/>
    <w:sectPr w:rsidR="00C640B9" w:rsidRPr="00E21D87" w:rsidSect="00C640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B7" w:rsidRDefault="004A32B7" w:rsidP="00753B57">
      <w:r>
        <w:separator/>
      </w:r>
    </w:p>
  </w:endnote>
  <w:endnote w:type="continuationSeparator" w:id="0">
    <w:p w:rsidR="004A32B7" w:rsidRDefault="004A32B7" w:rsidP="00753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B7" w:rsidRDefault="004A32B7" w:rsidP="00753B57">
      <w:r>
        <w:separator/>
      </w:r>
    </w:p>
  </w:footnote>
  <w:footnote w:type="continuationSeparator" w:id="0">
    <w:p w:rsidR="004A32B7" w:rsidRDefault="004A32B7" w:rsidP="00753B57">
      <w:r>
        <w:continuationSeparator/>
      </w:r>
    </w:p>
  </w:footnote>
  <w:footnote w:id="1">
    <w:p w:rsidR="00753B57" w:rsidRDefault="00753B57" w:rsidP="00753B57">
      <w:pPr>
        <w:autoSpaceDE w:val="0"/>
        <w:autoSpaceDN w:val="0"/>
        <w:adjustRightInd w:val="0"/>
        <w:jc w:val="both"/>
        <w:rPr>
          <w:b/>
          <w:sz w:val="20"/>
          <w:szCs w:val="20"/>
        </w:rPr>
      </w:pPr>
    </w:p>
    <w:p w:rsidR="00753B57" w:rsidRDefault="00753B57" w:rsidP="00753B57">
      <w:pPr>
        <w:autoSpaceDE w:val="0"/>
        <w:autoSpaceDN w:val="0"/>
        <w:adjustRightInd w:val="0"/>
        <w:jc w:val="both"/>
      </w:pPr>
    </w:p>
  </w:footnote>
  <w:footnote w:id="2">
    <w:p w:rsidR="00753B57" w:rsidRDefault="00753B57" w:rsidP="00753B57">
      <w:pPr>
        <w:autoSpaceDE w:val="0"/>
        <w:autoSpaceDN w:val="0"/>
        <w:adjustRightInd w:val="0"/>
        <w:jc w:val="both"/>
        <w:rPr>
          <w:b/>
          <w:sz w:val="20"/>
          <w:szCs w:val="20"/>
        </w:rPr>
      </w:pPr>
    </w:p>
    <w:p w:rsidR="00753B57" w:rsidRDefault="00753B57" w:rsidP="00753B57">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E15E5D70"/>
    <w:lvl w:ilvl="0" w:tplc="246ED5AE">
      <w:start w:val="1"/>
      <w:numFmt w:val="decimal"/>
      <w:lvlText w:val="%1)"/>
      <w:lvlJc w:val="left"/>
      <w:pPr>
        <w:tabs>
          <w:tab w:val="num" w:pos="1145"/>
        </w:tabs>
        <w:ind w:left="11" w:firstLine="709"/>
      </w:pPr>
      <w:rPr>
        <w:rFonts w:cs="Times New Roman"/>
        <w:i w:val="0"/>
        <w:sz w:val="28"/>
        <w:szCs w:val="28"/>
      </w:rPr>
    </w:lvl>
    <w:lvl w:ilvl="1" w:tplc="10968E46">
      <w:start w:val="2"/>
      <w:numFmt w:val="decimal"/>
      <w:lvlText w:val="%2."/>
      <w:lvlJc w:val="left"/>
      <w:pPr>
        <w:tabs>
          <w:tab w:val="num" w:pos="1003"/>
        </w:tabs>
        <w:ind w:left="0" w:firstLine="709"/>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cs="Times New Roman"/>
      </w:rPr>
    </w:lvl>
    <w:lvl w:ilvl="1" w:tplc="1EECA37A">
      <w:start w:val="1"/>
      <w:numFmt w:val="decimal"/>
      <w:lvlText w:val="%2)"/>
      <w:lvlJc w:val="left"/>
      <w:pPr>
        <w:tabs>
          <w:tab w:val="num" w:pos="1134"/>
        </w:tabs>
        <w:ind w:left="0" w:firstLine="709"/>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rPr>
        <w:rFonts w:cs="Times New Roman"/>
      </w:rPr>
    </w:lvl>
    <w:lvl w:ilvl="1" w:tplc="7CFEA0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418"/>
        </w:tabs>
        <w:ind w:left="284" w:firstLine="709"/>
      </w:pPr>
      <w:rPr>
        <w:rFonts w:cs="Times New Roman"/>
      </w:rPr>
    </w:lvl>
    <w:lvl w:ilvl="1" w:tplc="04190019">
      <w:start w:val="1"/>
      <w:numFmt w:val="lowerLetter"/>
      <w:lvlText w:val="%2."/>
      <w:lvlJc w:val="left"/>
      <w:pPr>
        <w:tabs>
          <w:tab w:val="num" w:pos="1441"/>
        </w:tabs>
        <w:ind w:left="1441"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cs="Times New Roman"/>
      </w:rPr>
    </w:lvl>
    <w:lvl w:ilvl="1" w:tplc="B76AFFBE">
      <w:start w:val="1"/>
      <w:numFmt w:val="decimal"/>
      <w:lvlText w:val="%2."/>
      <w:lvlJc w:val="left"/>
      <w:pPr>
        <w:tabs>
          <w:tab w:val="num" w:pos="1134"/>
        </w:tabs>
        <w:ind w:left="0" w:firstLine="709"/>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4215E7"/>
    <w:multiLevelType w:val="hybridMultilevel"/>
    <w:tmpl w:val="0870145C"/>
    <w:lvl w:ilvl="0" w:tplc="4B60F030">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rPr>
        <w:rFonts w:cs="Times New Roman"/>
      </w:rPr>
    </w:lvl>
    <w:lvl w:ilvl="1" w:tplc="F0BC1930">
      <w:start w:val="1"/>
      <w:numFmt w:val="decimal"/>
      <w:lvlText w:val="%2)"/>
      <w:lvlJc w:val="left"/>
      <w:pPr>
        <w:tabs>
          <w:tab w:val="num" w:pos="1134"/>
        </w:tabs>
        <w:ind w:left="0" w:firstLine="709"/>
      </w:pPr>
      <w:rPr>
        <w:rFonts w:cs="Times New Roman"/>
      </w:rPr>
    </w:lvl>
    <w:lvl w:ilvl="2" w:tplc="D926079C">
      <w:start w:val="1"/>
      <w:numFmt w:val="decimal"/>
      <w:lvlText w:val="%3)"/>
      <w:lvlJc w:val="left"/>
      <w:pPr>
        <w:tabs>
          <w:tab w:val="num" w:pos="3030"/>
        </w:tabs>
        <w:ind w:left="3030" w:hanging="105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9441B"/>
    <w:multiLevelType w:val="hybridMultilevel"/>
    <w:tmpl w:val="BC406A8C"/>
    <w:lvl w:ilvl="0" w:tplc="63FA0C28">
      <w:start w:val="1"/>
      <w:numFmt w:val="decimal"/>
      <w:lvlText w:val="%1."/>
      <w:lvlJc w:val="left"/>
      <w:pPr>
        <w:tabs>
          <w:tab w:val="num" w:pos="1134"/>
        </w:tabs>
        <w:ind w:left="0" w:firstLine="709"/>
      </w:pPr>
      <w:rPr>
        <w:rFonts w:cs="Times New Roman"/>
      </w:rPr>
    </w:lvl>
    <w:lvl w:ilvl="1" w:tplc="C972AA2A">
      <w:start w:val="1"/>
      <w:numFmt w:val="russianLower"/>
      <w:lvlText w:val="%2)"/>
      <w:lvlJc w:val="left"/>
      <w:pPr>
        <w:tabs>
          <w:tab w:val="num" w:pos="1134"/>
        </w:tabs>
        <w:ind w:left="0" w:firstLine="709"/>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910EE5"/>
    <w:multiLevelType w:val="hybridMultilevel"/>
    <w:tmpl w:val="2D8A51B4"/>
    <w:lvl w:ilvl="0" w:tplc="7074809A">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FE586A"/>
    <w:multiLevelType w:val="hybridMultilevel"/>
    <w:tmpl w:val="B164ED1E"/>
    <w:lvl w:ilvl="0" w:tplc="A9A0E55C">
      <w:start w:val="1"/>
      <w:numFmt w:val="decimal"/>
      <w:lvlText w:val="%1."/>
      <w:lvlJc w:val="left"/>
      <w:pPr>
        <w:tabs>
          <w:tab w:val="num" w:pos="1021"/>
        </w:tabs>
        <w:ind w:left="0"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CC02BA"/>
    <w:multiLevelType w:val="hybridMultilevel"/>
    <w:tmpl w:val="9E56DC8E"/>
    <w:lvl w:ilvl="0" w:tplc="C3C60DE6">
      <w:start w:val="1"/>
      <w:numFmt w:val="decimal"/>
      <w:lvlText w:val="%1."/>
      <w:lvlJc w:val="left"/>
      <w:pPr>
        <w:tabs>
          <w:tab w:val="num" w:pos="1134"/>
        </w:tabs>
        <w:ind w:left="0" w:firstLine="709"/>
      </w:pPr>
      <w:rPr>
        <w:rFonts w:cs="Times New Roman"/>
      </w:rPr>
    </w:lvl>
    <w:lvl w:ilvl="1" w:tplc="586471A6">
      <w:start w:val="1"/>
      <w:numFmt w:val="decimal"/>
      <w:lvlText w:val="%2."/>
      <w:lvlJc w:val="left"/>
      <w:pPr>
        <w:tabs>
          <w:tab w:val="num" w:pos="1134"/>
        </w:tabs>
        <w:ind w:left="0" w:firstLine="709"/>
      </w:pPr>
      <w:rPr>
        <w:rFonts w:cs="Times New Roman"/>
      </w:rPr>
    </w:lvl>
    <w:lvl w:ilvl="2" w:tplc="B9884D9A">
      <w:start w:val="1"/>
      <w:numFmt w:val="russianLower"/>
      <w:lvlText w:val="%3)"/>
      <w:lvlJc w:val="left"/>
      <w:pPr>
        <w:tabs>
          <w:tab w:val="num" w:pos="1134"/>
        </w:tabs>
        <w:ind w:left="0" w:firstLine="709"/>
      </w:pPr>
      <w:rPr>
        <w:rFonts w:cs="Times New Roman"/>
      </w:rPr>
    </w:lvl>
    <w:lvl w:ilvl="3" w:tplc="9EFEF53C">
      <w:start w:val="2"/>
      <w:numFmt w:val="decimal"/>
      <w:lvlText w:val="%4."/>
      <w:lvlJc w:val="left"/>
      <w:pPr>
        <w:tabs>
          <w:tab w:val="num" w:pos="1134"/>
        </w:tabs>
        <w:ind w:left="0" w:firstLine="709"/>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D51A6A"/>
    <w:multiLevelType w:val="hybridMultilevel"/>
    <w:tmpl w:val="F5A2F3BE"/>
    <w:lvl w:ilvl="0" w:tplc="E272F150">
      <w:start w:val="1"/>
      <w:numFmt w:val="decimal"/>
      <w:lvlText w:val="%1."/>
      <w:lvlJc w:val="left"/>
      <w:pPr>
        <w:tabs>
          <w:tab w:val="num" w:pos="1021"/>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955FDF"/>
    <w:multiLevelType w:val="hybridMultilevel"/>
    <w:tmpl w:val="22849992"/>
    <w:lvl w:ilvl="0" w:tplc="1F6E4758">
      <w:start w:val="1"/>
      <w:numFmt w:val="decimal"/>
      <w:lvlText w:val="%1."/>
      <w:lvlJc w:val="left"/>
      <w:pPr>
        <w:tabs>
          <w:tab w:val="num" w:pos="1021"/>
        </w:tabs>
        <w:ind w:left="0" w:firstLine="709"/>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D963BB"/>
    <w:multiLevelType w:val="hybridMultilevel"/>
    <w:tmpl w:val="A8CE8716"/>
    <w:lvl w:ilvl="0" w:tplc="5824C90A">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965EC9"/>
    <w:multiLevelType w:val="hybridMultilevel"/>
    <w:tmpl w:val="25EA0B6C"/>
    <w:lvl w:ilvl="0" w:tplc="FA5C59AC">
      <w:start w:val="1"/>
      <w:numFmt w:val="decimal"/>
      <w:lvlText w:val="%1."/>
      <w:lvlJc w:val="left"/>
      <w:pPr>
        <w:tabs>
          <w:tab w:val="num" w:pos="1134"/>
        </w:tabs>
        <w:ind w:left="0" w:firstLine="709"/>
      </w:pPr>
      <w:rPr>
        <w:rFonts w:cs="Times New Roman"/>
      </w:rPr>
    </w:lvl>
    <w:lvl w:ilvl="1" w:tplc="164806B6">
      <w:start w:val="1"/>
      <w:numFmt w:val="decimal"/>
      <w:lvlText w:val="%2."/>
      <w:lvlJc w:val="left"/>
      <w:pPr>
        <w:tabs>
          <w:tab w:val="num" w:pos="1134"/>
        </w:tabs>
        <w:ind w:left="0" w:firstLine="709"/>
      </w:pPr>
      <w:rPr>
        <w:rFonts w:cs="Times New Roman"/>
      </w:rPr>
    </w:lvl>
    <w:lvl w:ilvl="2" w:tplc="C5E8CAE2">
      <w:start w:val="1"/>
      <w:numFmt w:val="decimal"/>
      <w:lvlText w:val="%3."/>
      <w:lvlJc w:val="left"/>
      <w:pPr>
        <w:tabs>
          <w:tab w:val="num" w:pos="1134"/>
        </w:tabs>
        <w:ind w:left="0" w:firstLine="709"/>
      </w:pPr>
      <w:rPr>
        <w:rFonts w:cs="Times New Roman"/>
      </w:rPr>
    </w:lvl>
    <w:lvl w:ilvl="3" w:tplc="0AF80D78">
      <w:start w:val="1"/>
      <w:numFmt w:val="russianLower"/>
      <w:lvlText w:val="%4)"/>
      <w:lvlJc w:val="left"/>
      <w:pPr>
        <w:tabs>
          <w:tab w:val="num" w:pos="1134"/>
        </w:tabs>
        <w:ind w:left="0" w:firstLine="709"/>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9D7BF4"/>
    <w:multiLevelType w:val="hybridMultilevel"/>
    <w:tmpl w:val="1DFC9124"/>
    <w:lvl w:ilvl="0" w:tplc="A2BEF308">
      <w:start w:val="1"/>
      <w:numFmt w:val="decimal"/>
      <w:lvlText w:val="%1."/>
      <w:lvlJc w:val="left"/>
      <w:pPr>
        <w:tabs>
          <w:tab w:val="num" w:pos="1134"/>
        </w:tabs>
        <w:ind w:left="0" w:firstLine="709"/>
      </w:pPr>
      <w:rPr>
        <w:rFonts w:cs="Times New Roman"/>
      </w:rPr>
    </w:lvl>
    <w:lvl w:ilvl="1" w:tplc="BB9E3536">
      <w:start w:val="1"/>
      <w:numFmt w:val="decimal"/>
      <w:lvlText w:val="%2)"/>
      <w:lvlJc w:val="left"/>
      <w:pPr>
        <w:tabs>
          <w:tab w:val="num" w:pos="1134"/>
        </w:tabs>
        <w:ind w:left="0" w:firstLine="709"/>
      </w:pPr>
      <w:rPr>
        <w:rFonts w:cs="Times New Roman"/>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C45404"/>
    <w:multiLevelType w:val="hybridMultilevel"/>
    <w:tmpl w:val="D706A266"/>
    <w:lvl w:ilvl="0" w:tplc="4B60F030">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A20A01"/>
    <w:multiLevelType w:val="hybridMultilevel"/>
    <w:tmpl w:val="0C9AD57E"/>
    <w:lvl w:ilvl="0" w:tplc="A120E334">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867AF4"/>
    <w:multiLevelType w:val="hybridMultilevel"/>
    <w:tmpl w:val="FD3CB170"/>
    <w:lvl w:ilvl="0" w:tplc="F54AB420">
      <w:start w:val="1"/>
      <w:numFmt w:val="decimal"/>
      <w:lvlText w:val="%1."/>
      <w:lvlJc w:val="left"/>
      <w:pPr>
        <w:tabs>
          <w:tab w:val="num" w:pos="1134"/>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D87"/>
    <w:rsid w:val="003C09D0"/>
    <w:rsid w:val="004A32B7"/>
    <w:rsid w:val="00753B57"/>
    <w:rsid w:val="00C640B9"/>
    <w:rsid w:val="00E21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5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53B57"/>
    <w:pPr>
      <w:keepNext/>
      <w:ind w:left="-567" w:right="-766"/>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B57"/>
    <w:rPr>
      <w:rFonts w:ascii="Times New Roman" w:eastAsia="Times New Roman" w:hAnsi="Times New Roman" w:cs="Times New Roman"/>
      <w:sz w:val="28"/>
      <w:szCs w:val="20"/>
      <w:lang w:eastAsia="ru-RU"/>
    </w:rPr>
  </w:style>
  <w:style w:type="character" w:styleId="a3">
    <w:name w:val="Strong"/>
    <w:basedOn w:val="a0"/>
    <w:uiPriority w:val="99"/>
    <w:qFormat/>
    <w:rsid w:val="00753B57"/>
    <w:rPr>
      <w:rFonts w:ascii="Times New Roman" w:hAnsi="Times New Roman" w:cs="Times New Roman" w:hint="default"/>
      <w:b/>
      <w:bCs/>
    </w:rPr>
  </w:style>
  <w:style w:type="paragraph" w:styleId="a4">
    <w:name w:val="Title"/>
    <w:basedOn w:val="a"/>
    <w:link w:val="a5"/>
    <w:qFormat/>
    <w:rsid w:val="00753B57"/>
    <w:pPr>
      <w:jc w:val="center"/>
    </w:pPr>
    <w:rPr>
      <w:szCs w:val="20"/>
    </w:rPr>
  </w:style>
  <w:style w:type="character" w:customStyle="1" w:styleId="a5">
    <w:name w:val="Название Знак"/>
    <w:basedOn w:val="a0"/>
    <w:link w:val="a4"/>
    <w:rsid w:val="00753B57"/>
    <w:rPr>
      <w:rFonts w:ascii="Times New Roman" w:eastAsia="Times New Roman" w:hAnsi="Times New Roman" w:cs="Times New Roman"/>
      <w:sz w:val="28"/>
      <w:szCs w:val="20"/>
      <w:lang w:eastAsia="ru-RU"/>
    </w:rPr>
  </w:style>
  <w:style w:type="paragraph" w:customStyle="1" w:styleId="ConsNormal">
    <w:name w:val="ConsNormal"/>
    <w:uiPriority w:val="99"/>
    <w:rsid w:val="00753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53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basedOn w:val="a0"/>
    <w:uiPriority w:val="99"/>
    <w:semiHidden/>
    <w:unhideWhenUsed/>
    <w:rsid w:val="00753B57"/>
    <w:rPr>
      <w:rFonts w:ascii="Times New Roman" w:hAnsi="Times New Roman" w:cs="Times New Roman" w:hint="default"/>
      <w:vertAlign w:val="superscript"/>
    </w:rPr>
  </w:style>
  <w:style w:type="character" w:customStyle="1" w:styleId="f">
    <w:name w:val="f"/>
    <w:basedOn w:val="a0"/>
    <w:uiPriority w:val="99"/>
    <w:rsid w:val="00753B57"/>
    <w:rPr>
      <w:rFonts w:ascii="Times New Roman" w:hAnsi="Times New Roman" w:cs="Times New Roman" w:hint="default"/>
    </w:rPr>
  </w:style>
  <w:style w:type="character" w:styleId="a7">
    <w:name w:val="Hyperlink"/>
    <w:basedOn w:val="a0"/>
    <w:uiPriority w:val="99"/>
    <w:semiHidden/>
    <w:unhideWhenUsed/>
    <w:rsid w:val="00753B57"/>
    <w:rPr>
      <w:color w:val="0000FF"/>
      <w:u w:val="single"/>
    </w:rPr>
  </w:style>
  <w:style w:type="paragraph" w:styleId="a8">
    <w:name w:val="Balloon Text"/>
    <w:basedOn w:val="a"/>
    <w:link w:val="a9"/>
    <w:uiPriority w:val="99"/>
    <w:semiHidden/>
    <w:unhideWhenUsed/>
    <w:rsid w:val="00753B57"/>
    <w:rPr>
      <w:rFonts w:ascii="Tahoma" w:hAnsi="Tahoma" w:cs="Tahoma"/>
      <w:sz w:val="16"/>
      <w:szCs w:val="16"/>
    </w:rPr>
  </w:style>
  <w:style w:type="character" w:customStyle="1" w:styleId="a9">
    <w:name w:val="Текст выноски Знак"/>
    <w:basedOn w:val="a0"/>
    <w:link w:val="a8"/>
    <w:uiPriority w:val="99"/>
    <w:semiHidden/>
    <w:rsid w:val="00753B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34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DB6CE33744B771088C5B359FF72310B0745D11A1E70430B991604B48932oDTB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6088</Words>
  <Characters>34708</Characters>
  <Application>Microsoft Office Word</Application>
  <DocSecurity>0</DocSecurity>
  <Lines>289</Lines>
  <Paragraphs>81</Paragraphs>
  <ScaleCrop>false</ScaleCrop>
  <Company/>
  <LinksUpToDate>false</LinksUpToDate>
  <CharactersWithSpaces>40715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Sentebova ZV</dc:creator>
  <cp:keywords/>
  <dc:description/>
  <cp:lastModifiedBy>Sentebova ZV</cp:lastModifiedBy>
  <cp:revision>5</cp:revision>
  <cp:lastPrinted>2013-12-07T09:46:00Z</cp:lastPrinted>
  <dcterms:created xsi:type="dcterms:W3CDTF">2013-12-05T03:28:00Z</dcterms:created>
  <dcterms:modified xsi:type="dcterms:W3CDTF">2013-12-07T09:51:00Z</dcterms:modified>
</cp:coreProperties>
</file>